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о результатах деятельности Управления Федеральной службы судебных приставов по Приморскому краю по итогам работы за 6 месяцев 2020 года</w:t>
      </w:r>
    </w:p>
    <w:p>
      <w:pPr>
        <w:pStyle w:val="Normal"/>
        <w:ind w:firstLine="709"/>
        <w:jc w:val="center"/>
        <w:rPr>
          <w:rFonts w:ascii="Times New Roman" w:hAnsi="Times New Roman" w:eastAsia="Times New Roman" w:cs="Times New Roman"/>
          <w:b/>
          <w:b/>
          <w:color w:val="00000A"/>
          <w:sz w:val="28"/>
          <w:szCs w:val="28"/>
          <w:lang w:val="ru-RU" w:eastAsia="zh-CN" w:bidi="ar-SA"/>
        </w:rPr>
      </w:pPr>
      <w:r>
        <w:rPr>
          <w:rFonts w:eastAsia="Times New Roman" w:cs="Times New Roman"/>
          <w:b/>
          <w:color w:val="00000A"/>
          <w:sz w:val="28"/>
          <w:szCs w:val="28"/>
          <w:lang w:val="ru-RU" w:eastAsia="zh-CN" w:bidi="ar-SA"/>
        </w:rPr>
      </w:r>
    </w:p>
    <w:p>
      <w:pPr>
        <w:pStyle w:val="Normal"/>
        <w:ind w:firstLine="709"/>
        <w:jc w:val="center"/>
        <w:rPr>
          <w:rStyle w:val="211pt0pt"/>
          <w:sz w:val="28"/>
          <w:szCs w:val="28"/>
          <w:lang w:val="ru-RU" w:eastAsia="ru-RU"/>
        </w:rPr>
      </w:pPr>
      <w:r>
        <w:rPr/>
      </w:r>
    </w:p>
    <w:p>
      <w:pPr>
        <w:pStyle w:val="Normal"/>
        <w:tabs>
          <w:tab w:val="left" w:pos="0" w:leader="none"/>
        </w:tabs>
        <w:ind w:firstLine="709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left" w:pos="6150" w:leader="none"/>
        </w:tabs>
        <w:ind w:firstLine="709"/>
        <w:jc w:val="center"/>
        <w:rPr/>
      </w:pPr>
      <w:r>
        <w:rPr>
          <w:b/>
          <w:sz w:val="28"/>
          <w:szCs w:val="28"/>
          <w:shd w:fill="FFFFFF" w:val="clear"/>
        </w:rPr>
        <w:t xml:space="preserve"> </w:t>
      </w:r>
      <w:r>
        <w:rPr>
          <w:b/>
          <w:sz w:val="28"/>
          <w:szCs w:val="28"/>
          <w:shd w:fill="FFFFFF" w:val="clear"/>
        </w:rPr>
        <w:t xml:space="preserve">Исполнение судебных актов, актов других органов </w:t>
      </w:r>
    </w:p>
    <w:p>
      <w:pPr>
        <w:pStyle w:val="Normal"/>
        <w:tabs>
          <w:tab w:val="left" w:pos="6150" w:leader="none"/>
        </w:tabs>
        <w:ind w:firstLine="70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  <w:shd w:fill="FFFFFF" w:val="clear"/>
        </w:rPr>
        <w:t>и должностных лиц</w:t>
      </w:r>
    </w:p>
    <w:p>
      <w:pPr>
        <w:pStyle w:val="Normal"/>
        <w:tabs>
          <w:tab w:val="left" w:pos="6150" w:leader="none"/>
        </w:tabs>
        <w:ind w:firstLine="709"/>
        <w:rPr>
          <w:rFonts w:ascii="Times New Roman" w:hAnsi="Times New Roman" w:eastAsia="Times New Roman" w:cs="Times New Roman"/>
          <w:b w:val="false"/>
          <w:b w:val="false"/>
          <w:bCs w:val="false"/>
          <w:color w:val="00000A"/>
          <w:sz w:val="28"/>
          <w:szCs w:val="28"/>
          <w:highlight w:val="white"/>
          <w:lang w:val="ru-RU" w:eastAsia="zh-CN" w:bidi="ar-SA"/>
        </w:rPr>
      </w:pPr>
      <w:r>
        <w:rPr>
          <w:rFonts w:eastAsia="Times New Roman" w:cs="Times New Roman"/>
          <w:b w:val="false"/>
          <w:bCs w:val="false"/>
          <w:color w:val="00000A"/>
          <w:sz w:val="28"/>
          <w:szCs w:val="28"/>
          <w:shd w:fill="FFFFFF" w:val="clear"/>
          <w:lang w:val="ru-RU" w:eastAsia="zh-CN" w:bidi="ar-SA"/>
        </w:rPr>
      </w:r>
    </w:p>
    <w:p>
      <w:pPr>
        <w:pStyle w:val="26"/>
        <w:widowControl/>
        <w:shd w:val="clear" w:fill="FFFFFF"/>
        <w:spacing w:lineRule="exact" w:line="325"/>
        <w:ind w:left="0" w:right="0" w:firstLine="360"/>
        <w:jc w:val="both"/>
        <w:textAlignment w:val="auto"/>
        <w:rPr/>
      </w:pPr>
      <w:r>
        <w:rPr>
          <w:rStyle w:val="211pt0pt"/>
          <w:sz w:val="28"/>
          <w:szCs w:val="28"/>
          <w:lang w:val="ru-RU" w:eastAsia="ru-RU"/>
        </w:rPr>
        <w:t>В отчетном периоде на исполнении в Управление находились 867 497 исполнительных производств, что на 11 % меньше, чем в аналогичном периоде прошлого года (далее - АППГ) (977 879).</w:t>
      </w:r>
    </w:p>
    <w:p>
      <w:pPr>
        <w:pStyle w:val="26"/>
        <w:widowControl/>
        <w:shd w:val="clear" w:fill="FFFFFF"/>
        <w:spacing w:lineRule="exact" w:line="325"/>
        <w:ind w:left="0" w:right="0" w:firstLine="360"/>
        <w:jc w:val="both"/>
        <w:textAlignment w:val="auto"/>
        <w:rPr/>
      </w:pPr>
      <w:r>
        <w:rPr>
          <w:rStyle w:val="211pt0pt"/>
          <w:sz w:val="28"/>
          <w:szCs w:val="28"/>
          <w:lang w:val="ru-RU" w:eastAsia="ru-RU"/>
        </w:rPr>
        <w:t>Всего окончено и прекращено 413 421 исполнительное производство, что на 14 % меньше, чем в АППГ (480 659).</w:t>
      </w:r>
    </w:p>
    <w:p>
      <w:pPr>
        <w:pStyle w:val="26"/>
        <w:widowControl/>
        <w:shd w:val="clear" w:fill="FFFFFF"/>
        <w:spacing w:lineRule="exact" w:line="325"/>
        <w:ind w:left="0" w:right="0" w:firstLine="360"/>
        <w:jc w:val="both"/>
        <w:textAlignment w:val="auto"/>
        <w:rPr/>
      </w:pPr>
      <w:r>
        <w:rPr>
          <w:rStyle w:val="211pt0pt"/>
          <w:sz w:val="28"/>
          <w:szCs w:val="28"/>
          <w:lang w:val="ru-RU" w:eastAsia="ru-RU"/>
        </w:rPr>
        <w:t>Окончено в связи с фактическим исполнением требований исполнительных документов 224 208 исполнительных производств, что на 17% меньше показателя АППГ (270 326).</w:t>
      </w:r>
    </w:p>
    <w:p>
      <w:pPr>
        <w:pStyle w:val="26"/>
        <w:widowControl/>
        <w:shd w:val="clear" w:fill="FFFFFF"/>
        <w:spacing w:lineRule="exact" w:line="325"/>
        <w:ind w:left="0" w:right="0" w:firstLine="360"/>
        <w:jc w:val="both"/>
        <w:textAlignment w:val="auto"/>
        <w:rPr/>
      </w:pPr>
      <w:r>
        <w:rPr>
          <w:rStyle w:val="211pt0pt"/>
          <w:sz w:val="28"/>
          <w:szCs w:val="28"/>
          <w:lang w:val="ru-RU" w:eastAsia="ru-RU"/>
        </w:rPr>
        <w:t>Сумма, подлежащая взысканию в рассматриваемом периоде, составила 71 млрд. 662 млн. 526 тыс. рублей (АППГ - 85 млрд. 553 млн. 796 тыс. рублей). Судебными приставами-исполнителями фактически взыскано 3 млрд. 768 млн. 678 тыс. рублей - это на 10 % меньше, чем в АППГ (4 млрд. 179 млн. 612 тыс. рублей).</w:t>
      </w:r>
    </w:p>
    <w:p>
      <w:pPr>
        <w:pStyle w:val="26"/>
        <w:widowControl/>
        <w:shd w:val="clear" w:fill="FFFFFF"/>
        <w:suppressAutoHyphens w:val="false"/>
        <w:spacing w:lineRule="exact" w:line="344"/>
        <w:ind w:left="0" w:right="0" w:firstLine="360"/>
        <w:jc w:val="both"/>
        <w:textAlignment w:val="auto"/>
        <w:rPr/>
      </w:pPr>
      <w:r>
        <w:rPr>
          <w:rStyle w:val="211pt0pt"/>
          <w:bCs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shd w:fill="FFFFFF" w:val="clear"/>
          <w:em w:val="none"/>
          <w:lang w:val="ru-RU" w:eastAsia="ru-RU"/>
        </w:rPr>
        <w:t>За отчетный период взыскан исполнительский сбор в сумме 194 млн. 598 тыс. рублей; 1 млрд. 259</w:t>
      </w:r>
      <w:r>
        <w:rPr>
          <w:rStyle w:val="211pt0pt"/>
          <w:bCs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  <w:lang w:val="ru-RU" w:eastAsia="ru-RU"/>
        </w:rPr>
        <w:t xml:space="preserve"> млн. 922 тыс. </w:t>
      </w:r>
      <w:r>
        <w:rPr>
          <w:rStyle w:val="211pt0pt"/>
          <w:bCs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shd w:fill="FFFFFF" w:val="clear"/>
          <w:em w:val="none"/>
          <w:lang w:val="ru-RU" w:eastAsia="ru-RU"/>
        </w:rPr>
        <w:t>рублей фискальных платежей.</w:t>
      </w:r>
    </w:p>
    <w:p>
      <w:pPr>
        <w:pStyle w:val="Normal"/>
        <w:suppressAutoHyphens w:val="false"/>
        <w:ind w:firstLine="709"/>
        <w:jc w:val="both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tabs>
          <w:tab w:val="left" w:pos="6150" w:leader="none"/>
        </w:tabs>
        <w:ind w:firstLine="709"/>
        <w:jc w:val="center"/>
        <w:rPr/>
      </w:pPr>
      <w:r>
        <w:rPr>
          <w:b/>
          <w:color w:val="000000"/>
          <w:sz w:val="28"/>
          <w:szCs w:val="28"/>
          <w:shd w:fill="FFFFFF" w:val="clear"/>
        </w:rPr>
        <w:t xml:space="preserve"> </w:t>
      </w:r>
      <w:r>
        <w:rPr>
          <w:b/>
          <w:color w:val="000000"/>
          <w:sz w:val="28"/>
          <w:szCs w:val="28"/>
          <w:shd w:fill="FFFFFF" w:val="clear"/>
          <w:lang w:eastAsia="ru-RU"/>
        </w:rPr>
        <w:t xml:space="preserve">Розыск должников, их имущества и розыск детей 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00000A"/>
          <w:sz w:val="24"/>
          <w:szCs w:val="24"/>
          <w:highlight w:val="white"/>
          <w:lang w:val="ru-RU" w:eastAsia="zh-CN" w:bidi="ar-SA"/>
        </w:rPr>
      </w:pPr>
      <w:r>
        <w:rPr>
          <w:rFonts w:eastAsia="Times New Roman" w:cs="Times New Roman"/>
          <w:color w:val="00000A"/>
          <w:sz w:val="24"/>
          <w:szCs w:val="24"/>
          <w:shd w:fill="FFFFFF" w:val="clear"/>
          <w:lang w:val="ru-RU" w:eastAsia="zh-CN" w:bidi="ar-SA"/>
        </w:rPr>
      </w:r>
    </w:p>
    <w:p>
      <w:pPr>
        <w:pStyle w:val="26"/>
        <w:widowControl/>
        <w:shd w:val="clear" w:fill="FFFFFF"/>
        <w:spacing w:lineRule="exact" w:line="335"/>
        <w:ind w:left="0" w:right="0" w:firstLine="360"/>
        <w:jc w:val="both"/>
        <w:textAlignment w:val="auto"/>
        <w:rPr/>
      </w:pPr>
      <w:r>
        <w:rPr>
          <w:rStyle w:val="211pt0pt"/>
          <w:sz w:val="28"/>
          <w:szCs w:val="28"/>
          <w:lang w:val="ru-RU" w:eastAsia="ru-RU"/>
        </w:rPr>
        <w:t>Всего в рассматриваемом периоде в структурных подразделениях Управления находилось на исполнении 4 068 разыскных дел                     (АППГ —  4 824), 2 759 из которых - остаток дел прошлых лет. В отчетном периоде заведено 1 309 разыскных дел. За рассматриваемый период прекращено 810 разыскных дела. В связи с фактическим розыском прекращено 576 дел (АППГ — 1 534).</w:t>
      </w:r>
    </w:p>
    <w:p>
      <w:pPr>
        <w:pStyle w:val="26"/>
        <w:widowControl/>
        <w:shd w:val="clear" w:fill="FFFFFF"/>
        <w:spacing w:lineRule="exact" w:line="335"/>
        <w:ind w:left="0" w:right="0" w:firstLine="360"/>
        <w:jc w:val="both"/>
        <w:textAlignment w:val="auto"/>
        <w:rPr/>
      </w:pPr>
      <w:r>
        <w:rPr>
          <w:rStyle w:val="211pt0pt"/>
          <w:sz w:val="28"/>
          <w:szCs w:val="28"/>
          <w:lang w:val="ru-RU" w:eastAsia="ru-RU"/>
        </w:rPr>
        <w:t>Всего за 6 месяцев 2020 года разыскано имущества на сумму 60 млн. 903 тыс. рублей (АППГ -134 млн. 608 тыс. рублей).</w:t>
      </w:r>
    </w:p>
    <w:p>
      <w:pPr>
        <w:pStyle w:val="26"/>
        <w:widowControl/>
        <w:shd w:val="clear" w:fill="FFFFFF"/>
        <w:suppressAutoHyphens w:val="true"/>
        <w:bidi w:val="0"/>
        <w:spacing w:lineRule="exact" w:line="335"/>
        <w:ind w:left="0" w:right="0" w:firstLine="360"/>
        <w:jc w:val="both"/>
        <w:textAlignment w:val="auto"/>
        <w:rPr/>
      </w:pPr>
      <w:r>
        <w:rPr>
          <w:rStyle w:val="211pt0pt"/>
          <w:rFonts w:cs="Times New Roman"/>
          <w:color w:val="000000"/>
          <w:sz w:val="28"/>
          <w:szCs w:val="28"/>
          <w:shd w:fill="FFFFFF" w:val="clear"/>
          <w:lang w:val="ru-RU" w:eastAsia="ru-RU"/>
        </w:rPr>
        <w:t>Разыскных дел по розыску ребенка в отчетном периоде, как и в АППГ, на исполнении не находилось.</w:t>
      </w:r>
    </w:p>
    <w:p>
      <w:pPr>
        <w:pStyle w:val="Normal"/>
        <w:widowControl/>
        <w:suppressAutoHyphens w:val="true"/>
        <w:bidi w:val="0"/>
        <w:ind w:left="0" w:right="0" w:firstLine="454"/>
        <w:jc w:val="both"/>
        <w:rPr>
          <w:rStyle w:val="13"/>
        </w:rPr>
      </w:pPr>
      <w:r>
        <w:rPr/>
      </w:r>
    </w:p>
    <w:p>
      <w:pPr>
        <w:pStyle w:val="Normal"/>
        <w:jc w:val="center"/>
        <w:rPr/>
      </w:pPr>
      <w:r>
        <w:rPr>
          <w:b/>
          <w:sz w:val="28"/>
          <w:szCs w:val="28"/>
          <w:shd w:fill="FFFFFF" w:val="clear"/>
        </w:rPr>
        <w:t xml:space="preserve"> </w:t>
      </w:r>
      <w:r>
        <w:rPr>
          <w:b/>
          <w:sz w:val="28"/>
          <w:szCs w:val="28"/>
          <w:shd w:fill="FFFFFF" w:val="clear"/>
        </w:rPr>
        <w:t>Учет, хранение, оценка и реализация арестованного</w:t>
      </w:r>
    </w:p>
    <w:p>
      <w:pPr>
        <w:pStyle w:val="Normal"/>
        <w:jc w:val="center"/>
        <w:rPr/>
      </w:pPr>
      <w:r>
        <w:rPr>
          <w:b/>
          <w:sz w:val="28"/>
          <w:szCs w:val="28"/>
          <w:shd w:fill="FFFFFF" w:val="clear"/>
        </w:rPr>
        <w:t>имущества должников</w:t>
      </w:r>
    </w:p>
    <w:p>
      <w:pPr>
        <w:pStyle w:val="Normal"/>
        <w:jc w:val="center"/>
        <w:rPr>
          <w:b/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Microsoft YaHei" w:cs="Times New Roman"/>
          <w:sz w:val="28"/>
          <w:szCs w:val="28"/>
        </w:rPr>
        <w:tab/>
      </w:r>
      <w:r>
        <w:rPr>
          <w:rStyle w:val="211pt0pt"/>
          <w:rFonts w:eastAsia="Microsoft YaHei" w:cs="Times New Roman"/>
          <w:sz w:val="28"/>
          <w:szCs w:val="28"/>
          <w:lang w:val="ru-RU" w:eastAsia="ru-RU"/>
        </w:rPr>
        <w:t>За отчетный период произведены аресты имущества должников в рамках 2 149 исполнительных производств (АППГ — 2 946). Стоимость арестованною имущества за отчетный период составила 759 млн. 458 тыс. рублей (АПГ — 677 млн. 497 тыс.).</w:t>
      </w:r>
    </w:p>
    <w:p>
      <w:pPr>
        <w:pStyle w:val="26"/>
        <w:widowControl/>
        <w:shd w:val="clear" w:fill="FFFFFF"/>
        <w:spacing w:lineRule="exact" w:line="330"/>
        <w:ind w:left="0" w:right="0" w:firstLine="360"/>
        <w:jc w:val="both"/>
        <w:textAlignment w:val="auto"/>
        <w:rPr/>
      </w:pPr>
      <w:r>
        <w:rPr>
          <w:rStyle w:val="211pt0pt"/>
          <w:sz w:val="28"/>
          <w:szCs w:val="28"/>
          <w:lang w:val="ru-RU" w:eastAsia="ru-RU"/>
        </w:rPr>
        <w:t>Стоимость имущества, переданного на реализацию (с учетом остатка на начало года) за отчетный период составила 663 млн. 050 тыс. рублей (АППГ - 553 млн. 900 тыс. рублей).</w:t>
      </w:r>
    </w:p>
    <w:p>
      <w:pPr>
        <w:pStyle w:val="26"/>
        <w:widowControl/>
        <w:shd w:val="clear" w:fill="FFFFFF"/>
        <w:spacing w:lineRule="exact" w:line="330"/>
        <w:ind w:left="0" w:right="0" w:firstLine="360"/>
        <w:jc w:val="both"/>
        <w:textAlignment w:val="auto"/>
        <w:rPr/>
      </w:pPr>
      <w:r>
        <w:rPr>
          <w:rStyle w:val="211pt0pt"/>
          <w:sz w:val="28"/>
          <w:szCs w:val="28"/>
          <w:lang w:val="ru-RU" w:eastAsia="ru-RU"/>
        </w:rPr>
        <w:t xml:space="preserve">Стоимость нереализованного и отозванного с реализации имущества составила 211 млн. 962 тыс. рублей (АППГ - 290 млн. 935 тыс. рублей). </w:t>
      </w:r>
    </w:p>
    <w:p>
      <w:pPr>
        <w:pStyle w:val="26"/>
        <w:widowControl/>
        <w:shd w:val="clear" w:fill="FFFFFF"/>
        <w:spacing w:lineRule="exact" w:line="330"/>
        <w:ind w:left="0" w:right="0" w:firstLine="360"/>
        <w:jc w:val="both"/>
        <w:textAlignment w:val="auto"/>
        <w:rPr/>
      </w:pPr>
      <w:r>
        <w:rPr>
          <w:rStyle w:val="211pt0pt"/>
          <w:sz w:val="28"/>
          <w:szCs w:val="28"/>
          <w:lang w:val="ru-RU" w:eastAsia="ru-RU"/>
        </w:rPr>
        <w:t>Передано взыскателям имущество на сумму 55 млн. 359 тыс. рублей (АППГ - 34 млн. 531 тыс. рублей). Возвращено имущества должникам на сумму 1 млн. 850 тыс. рублей (АППГ - 15 млн. 390 тыс. рублей).</w:t>
      </w:r>
    </w:p>
    <w:p>
      <w:pPr>
        <w:pStyle w:val="Normal"/>
        <w:spacing w:lineRule="auto" w:line="240" w:before="0" w:after="0"/>
        <w:jc w:val="both"/>
        <w:rPr/>
      </w:pPr>
      <w:r>
        <w:rPr>
          <w:rStyle w:val="211pt0pt"/>
          <w:rFonts w:eastAsia="Microsoft YaHei" w:cs="Times New Roman"/>
          <w:color w:val="000000"/>
          <w:sz w:val="28"/>
          <w:szCs w:val="28"/>
          <w:shd w:fill="FFFFFF" w:val="clear"/>
          <w:lang w:val="ru-RU" w:eastAsia="ru-RU" w:bidi="ar-SA"/>
        </w:rPr>
        <w:tab/>
        <w:t>Сумма денежных средств, полученная от принудительной реализации имущества должников в отчетном периоде, составила 40 млн. 065 тыс. рублей (АППГ — 58 млн. 805 тыс. рублей).</w:t>
      </w:r>
    </w:p>
    <w:p>
      <w:pPr>
        <w:pStyle w:val="Normal"/>
        <w:spacing w:lineRule="auto" w:line="240" w:before="0" w:after="0"/>
        <w:jc w:val="both"/>
        <w:rPr>
          <w:rStyle w:val="211pt0pt"/>
          <w:rFonts w:eastAsia="Microsoft YaHei" w:cs="Times New Roman"/>
          <w:color w:val="000000"/>
          <w:sz w:val="28"/>
          <w:szCs w:val="28"/>
          <w:highlight w:val="white"/>
          <w:lang w:val="ru-RU" w:eastAsia="ru-RU" w:bidi="ar-SA"/>
        </w:rPr>
      </w:pPr>
      <w:r>
        <w:rPr>
          <w:rFonts w:eastAsia="Microsoft YaHei" w:cs="Times New Roman"/>
          <w:color w:val="000000"/>
          <w:sz w:val="28"/>
          <w:szCs w:val="28"/>
          <w:highlight w:val="white"/>
          <w:lang w:val="ru-RU" w:eastAsia="ru-RU" w:bidi="ar-SA"/>
        </w:rPr>
      </w:r>
    </w:p>
    <w:p>
      <w:pPr>
        <w:pStyle w:val="Normal"/>
        <w:spacing w:lineRule="auto" w:line="240" w:before="0" w:after="0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hanging="0"/>
        <w:jc w:val="center"/>
        <w:rPr/>
      </w:pPr>
      <w:r>
        <w:rPr>
          <w:b/>
          <w:sz w:val="28"/>
          <w:szCs w:val="28"/>
          <w:shd w:fill="FFFFFF" w:val="clear"/>
        </w:rPr>
        <w:t xml:space="preserve"> </w:t>
      </w:r>
      <w:r>
        <w:rPr>
          <w:b/>
          <w:sz w:val="28"/>
          <w:szCs w:val="28"/>
          <w:shd w:fill="FFFFFF" w:val="clear"/>
        </w:rPr>
        <w:t>Обеспечение  установленного порядка деятельности судов</w:t>
      </w:r>
    </w:p>
    <w:p>
      <w:pPr>
        <w:pStyle w:val="Normal"/>
        <w:ind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26"/>
        <w:widowControl/>
        <w:shd w:val="clear" w:fill="FFFFFF"/>
        <w:spacing w:lineRule="exact" w:line="330"/>
        <w:ind w:left="0" w:right="0" w:firstLine="360"/>
        <w:jc w:val="both"/>
        <w:textAlignment w:val="auto"/>
        <w:rPr/>
      </w:pPr>
      <w:r>
        <w:rPr>
          <w:rStyle w:val="211pt0pt"/>
          <w:sz w:val="28"/>
          <w:szCs w:val="28"/>
          <w:lang w:val="ru-RU" w:eastAsia="ru-RU"/>
        </w:rPr>
        <w:t>Оснащенность пропускных постов исправными стационарными металлообнаружителями составляет 84%, исправными камерами видеонаблюдения - 97 %.</w:t>
      </w:r>
    </w:p>
    <w:p>
      <w:pPr>
        <w:pStyle w:val="26"/>
        <w:widowControl/>
        <w:shd w:val="clear" w:fill="FFFFFF"/>
        <w:spacing w:lineRule="exact" w:line="330"/>
        <w:ind w:left="0" w:right="0" w:firstLine="360"/>
        <w:jc w:val="both"/>
        <w:textAlignment w:val="auto"/>
        <w:rPr/>
      </w:pPr>
      <w:r>
        <w:rPr>
          <w:rStyle w:val="211pt0pt"/>
          <w:sz w:val="28"/>
          <w:szCs w:val="28"/>
          <w:lang w:val="ru-RU" w:eastAsia="ru-RU"/>
        </w:rPr>
        <w:t>В отчетном периоде поступили 17 298 заявок (АППГ — 27 980 заявок) на обеспечение безопасности судей и участников судебного процесса в судебных заседаниях, исполнено 100 %.</w:t>
      </w:r>
    </w:p>
    <w:p>
      <w:pPr>
        <w:pStyle w:val="26"/>
        <w:widowControl/>
        <w:shd w:val="clear" w:fill="FFFFFF"/>
        <w:spacing w:lineRule="exact" w:line="330"/>
        <w:ind w:left="0" w:right="0" w:firstLine="360"/>
        <w:jc w:val="both"/>
        <w:textAlignment w:val="auto"/>
        <w:rPr/>
      </w:pPr>
      <w:r>
        <w:rPr>
          <w:rStyle w:val="211pt0pt"/>
          <w:sz w:val="28"/>
          <w:szCs w:val="28"/>
          <w:lang w:val="ru-RU" w:eastAsia="ru-RU"/>
        </w:rPr>
        <w:t>Кроме того, исполнено 26 131 заявка (АППГ — 55 235 заявок) на обеспечение безопасности судебных приставов-исполнителей при совершении исполнительных действий, что также составило 100 %.</w:t>
      </w:r>
    </w:p>
    <w:p>
      <w:pPr>
        <w:pStyle w:val="26"/>
        <w:widowControl/>
        <w:shd w:val="clear" w:fill="FFFFFF"/>
        <w:spacing w:lineRule="exact" w:line="335"/>
        <w:ind w:left="0" w:right="0" w:firstLine="360"/>
        <w:jc w:val="both"/>
        <w:textAlignment w:val="auto"/>
        <w:rPr/>
      </w:pPr>
      <w:r>
        <w:rPr>
          <w:rStyle w:val="211pt0pt"/>
          <w:sz w:val="28"/>
          <w:szCs w:val="28"/>
          <w:lang w:val="ru-RU" w:eastAsia="ru-RU"/>
        </w:rPr>
        <w:t>По постановлениям о принудительном приводе в суды по уголовным делам доставлено 1 435 человек, меньше чем в АППГ (1 862 человека).</w:t>
      </w:r>
    </w:p>
    <w:p>
      <w:pPr>
        <w:pStyle w:val="26"/>
        <w:widowControl/>
        <w:shd w:val="clear" w:fill="FFFFFF"/>
        <w:spacing w:lineRule="exact" w:line="330"/>
        <w:ind w:left="0" w:right="0" w:firstLine="360"/>
        <w:jc w:val="both"/>
        <w:textAlignment w:val="auto"/>
        <w:rPr/>
      </w:pPr>
      <w:r>
        <w:rPr>
          <w:rStyle w:val="211pt0pt"/>
          <w:sz w:val="28"/>
          <w:szCs w:val="28"/>
          <w:lang w:val="ru-RU" w:eastAsia="ru-RU"/>
        </w:rPr>
        <w:t>По постановлениям о принудительном приводе в суды по административным делам доставлено 30 человек, или на 60,5 % меньше чем в АППГ (76 человек).</w:t>
      </w:r>
    </w:p>
    <w:p>
      <w:pPr>
        <w:pStyle w:val="26"/>
        <w:widowControl/>
        <w:shd w:val="clear" w:fill="FFFFFF"/>
        <w:spacing w:lineRule="exact" w:line="330"/>
        <w:ind w:left="0" w:right="0" w:firstLine="360"/>
        <w:jc w:val="both"/>
        <w:textAlignment w:val="auto"/>
        <w:rPr/>
      </w:pPr>
      <w:r>
        <w:rPr>
          <w:rStyle w:val="211pt0pt"/>
          <w:sz w:val="28"/>
          <w:szCs w:val="28"/>
          <w:lang w:val="ru-RU" w:eastAsia="ru-RU"/>
        </w:rPr>
        <w:t>По постановлениям о принудительном приводе к судебным приставам- исполнителям доставлено 2 514 человек, к дознавателям - 70 человек (АППГ к судебным приставам-исполнителям доставлено 4 970 человек, к дознавателям - 129 человек).</w:t>
      </w:r>
    </w:p>
    <w:p>
      <w:pPr>
        <w:pStyle w:val="26"/>
        <w:widowControl/>
        <w:shd w:val="clear" w:fill="FFFFFF"/>
        <w:spacing w:lineRule="exact" w:line="330"/>
        <w:ind w:left="0" w:right="0" w:firstLine="360"/>
        <w:jc w:val="both"/>
        <w:textAlignment w:val="auto"/>
        <w:rPr/>
      </w:pPr>
      <w:r>
        <w:rPr>
          <w:rStyle w:val="211pt0pt"/>
          <w:sz w:val="28"/>
          <w:szCs w:val="28"/>
          <w:lang w:val="ru-RU" w:eastAsia="ru-RU"/>
        </w:rPr>
        <w:t>За отчетный период судебными приставами по обеспечению установленного порядка деятельности судов составлен 421 протокол (АППГ-758) об административных правонарушениях, ответственность за которые предусмотрена статьями 13.26, 17.3, 17.8 Кодекса Российской Федерации об административных правонарушениях.</w:t>
      </w:r>
    </w:p>
    <w:p>
      <w:pPr>
        <w:pStyle w:val="26"/>
        <w:widowControl/>
        <w:shd w:val="clear" w:fill="FFFFFF"/>
        <w:spacing w:lineRule="exact" w:line="330"/>
        <w:ind w:left="0" w:right="0" w:firstLine="360"/>
        <w:jc w:val="both"/>
        <w:textAlignment w:val="auto"/>
        <w:rPr/>
      </w:pPr>
      <w:r>
        <w:rPr>
          <w:rStyle w:val="211pt0pt"/>
          <w:sz w:val="28"/>
          <w:szCs w:val="28"/>
          <w:lang w:val="ru-RU" w:eastAsia="ru-RU"/>
        </w:rPr>
        <w:t>Препровождены до пунктов пропуска через Государственную границу Российской Федерации 115 (АППГ — 284) иностранных граждан и лиц без гражданства, подлежащих выдворению за пределы Российской Федерации; 136 помещены в спецучреждение (АППГ - 284).</w:t>
      </w:r>
    </w:p>
    <w:p>
      <w:pPr>
        <w:pStyle w:val="26"/>
        <w:widowControl/>
        <w:shd w:val="clear" w:fill="FFFFFF"/>
        <w:spacing w:lineRule="exact" w:line="330"/>
        <w:ind w:left="0" w:right="0" w:firstLine="360"/>
        <w:jc w:val="both"/>
        <w:textAlignment w:val="auto"/>
        <w:rPr/>
      </w:pPr>
      <w:r>
        <w:rPr>
          <w:rStyle w:val="211pt0pt"/>
          <w:rFonts w:eastAsia="Times New Roman" w:cs="Times New Roman"/>
          <w:color w:val="00000A"/>
          <w:sz w:val="28"/>
          <w:szCs w:val="28"/>
          <w:shd w:fill="FFFFFF" w:val="clear"/>
          <w:lang w:val="ru-RU" w:eastAsia="ru-RU" w:bidi="ar-SA"/>
        </w:rPr>
        <w:t>Судебными приставами по обеспечению установленного порядка деятельности судов в отчетном периоде задержано 60 граждан (АППГ-104).</w:t>
      </w:r>
    </w:p>
    <w:p>
      <w:pPr>
        <w:pStyle w:val="26"/>
        <w:widowControl/>
        <w:shd w:val="clear" w:fill="FFFFFF"/>
        <w:spacing w:lineRule="exact" w:line="330"/>
        <w:ind w:left="0" w:right="0" w:firstLine="360"/>
        <w:jc w:val="both"/>
        <w:textAlignment w:val="auto"/>
        <w:rPr>
          <w:rStyle w:val="211pt0pt"/>
          <w:rFonts w:eastAsia="Times New Roman" w:cs="Times New Roman"/>
          <w:b/>
          <w:b/>
          <w:color w:val="00000A"/>
          <w:sz w:val="28"/>
          <w:szCs w:val="28"/>
          <w:highlight w:val="white"/>
          <w:lang w:val="ru-RU" w:eastAsia="ru-RU" w:bidi="ar-SA"/>
        </w:rPr>
      </w:pPr>
      <w:r>
        <w:rPr>
          <w:rFonts w:eastAsia="Times New Roman" w:cs="Times New Roman"/>
          <w:b/>
          <w:color w:val="00000A"/>
          <w:sz w:val="28"/>
          <w:szCs w:val="28"/>
          <w:highlight w:val="white"/>
          <w:lang w:val="ru-RU" w:eastAsia="ru-RU" w:bidi="ar-SA"/>
        </w:rPr>
      </w:r>
    </w:p>
    <w:p>
      <w:pPr>
        <w:pStyle w:val="Style26"/>
        <w:spacing w:before="0" w:after="0"/>
        <w:ind w:left="0" w:firstLine="709"/>
        <w:jc w:val="center"/>
        <w:rPr/>
      </w:pPr>
      <w:r>
        <w:rPr>
          <w:b/>
          <w:sz w:val="28"/>
          <w:szCs w:val="28"/>
          <w:shd w:fill="FFFFFF" w:val="clear"/>
        </w:rPr>
        <w:t xml:space="preserve"> </w:t>
      </w:r>
      <w:r>
        <w:rPr>
          <w:b/>
          <w:sz w:val="28"/>
          <w:szCs w:val="28"/>
          <w:shd w:fill="FFFFFF" w:val="clear"/>
        </w:rPr>
        <w:t>Осуществление функций дознания</w:t>
      </w:r>
    </w:p>
    <w:p>
      <w:pPr>
        <w:pStyle w:val="Style26"/>
        <w:spacing w:lineRule="auto" w:line="240" w:before="0" w:after="0"/>
        <w:ind w:left="0" w:right="0" w:hanging="0"/>
        <w:rPr>
          <w:rFonts w:ascii="Times New Roman" w:hAnsi="Times New Roman" w:eastAsia="Times New Roman" w:cs="Times New Roman"/>
          <w:b/>
          <w:b/>
          <w:color w:val="00000A"/>
          <w:sz w:val="28"/>
          <w:szCs w:val="28"/>
          <w:highlight w:val="white"/>
          <w:lang w:val="ru-RU" w:eastAsia="zh-CN" w:bidi="ar-SA"/>
        </w:rPr>
      </w:pPr>
      <w:r>
        <w:rPr>
          <w:rFonts w:eastAsia="Times New Roman" w:cs="Times New Roman"/>
          <w:b/>
          <w:color w:val="00000A"/>
          <w:sz w:val="28"/>
          <w:szCs w:val="28"/>
          <w:shd w:fill="FFFFFF" w:val="clear"/>
          <w:lang w:val="ru-RU" w:eastAsia="zh-CN" w:bidi="ar-SA"/>
        </w:rPr>
      </w:r>
    </w:p>
    <w:p>
      <w:pPr>
        <w:pStyle w:val="Style14"/>
        <w:tabs>
          <w:tab w:val="left" w:pos="0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/>
          <w:sz w:val="28"/>
          <w:szCs w:val="28"/>
          <w:shd w:fill="FFFFFF" w:val="clear"/>
          <w:lang w:eastAsia="ru-RU"/>
        </w:rPr>
        <w:tab/>
      </w:r>
      <w:r>
        <w:rPr>
          <w:rStyle w:val="211pt0pt"/>
          <w:color w:val="000000"/>
          <w:sz w:val="28"/>
          <w:szCs w:val="28"/>
          <w:shd w:fill="FFFFFF" w:val="clear"/>
          <w:lang w:val="ru-RU" w:eastAsia="ru-RU"/>
        </w:rPr>
        <w:t>В отчетном периоде результативност</w:t>
      </w:r>
      <w:r>
        <w:rPr>
          <w:rStyle w:val="211pt0pt"/>
          <w:color w:val="000000"/>
          <w:sz w:val="28"/>
          <w:szCs w:val="28"/>
          <w:shd w:fill="FFFFFF" w:val="clear"/>
          <w:lang w:val="ru-RU" w:eastAsia="ru-RU"/>
        </w:rPr>
        <w:t>ь</w:t>
      </w:r>
      <w:r>
        <w:rPr>
          <w:rStyle w:val="211pt0pt"/>
          <w:color w:val="000000"/>
          <w:sz w:val="28"/>
          <w:szCs w:val="28"/>
          <w:shd w:fill="FFFFFF" w:val="clear"/>
          <w:lang w:val="ru-RU" w:eastAsia="ru-RU"/>
        </w:rPr>
        <w:t xml:space="preserve"> расследования уголовных дел составил</w:t>
      </w:r>
      <w:r>
        <w:rPr>
          <w:rStyle w:val="211pt0pt"/>
          <w:color w:val="000000"/>
          <w:sz w:val="28"/>
          <w:szCs w:val="28"/>
          <w:shd w:fill="FFFFFF" w:val="clear"/>
          <w:lang w:val="ru-RU" w:eastAsia="ru-RU"/>
        </w:rPr>
        <w:t>а</w:t>
      </w:r>
      <w:r>
        <w:rPr>
          <w:rStyle w:val="211pt0pt"/>
          <w:color w:val="000000"/>
          <w:sz w:val="28"/>
          <w:szCs w:val="28"/>
          <w:shd w:fill="FFFFFF" w:val="clear"/>
          <w:lang w:val="ru-RU" w:eastAsia="ru-RU"/>
        </w:rPr>
        <w:t xml:space="preserve"> 99,1 % </w:t>
      </w:r>
    </w:p>
    <w:p>
      <w:pPr>
        <w:pStyle w:val="26"/>
        <w:widowControl/>
        <w:shd w:val="clear" w:fill="FFFFFF"/>
        <w:spacing w:lineRule="exact" w:line="335"/>
        <w:ind w:left="0" w:right="0" w:firstLine="360"/>
        <w:jc w:val="both"/>
        <w:textAlignment w:val="auto"/>
        <w:rPr/>
      </w:pPr>
      <w:r>
        <w:rPr>
          <w:rStyle w:val="211pt0pt"/>
          <w:sz w:val="28"/>
          <w:szCs w:val="28"/>
          <w:lang w:val="ru-RU" w:eastAsia="ru-RU"/>
        </w:rPr>
        <w:t>Окончено производством 226 уголовных дел (АППГ - 380 уголовных дел). В суд с обвинительным актом направлено 224 уголовных дела (АППГ - 378 уголовных дел).</w:t>
      </w:r>
    </w:p>
    <w:p>
      <w:pPr>
        <w:pStyle w:val="Style14"/>
        <w:tabs>
          <w:tab w:val="left" w:pos="0" w:leader="none"/>
        </w:tabs>
        <w:spacing w:lineRule="auto" w:line="240" w:before="0" w:after="0"/>
        <w:ind w:left="0" w:right="0" w:hanging="0"/>
        <w:jc w:val="both"/>
        <w:rPr/>
      </w:pPr>
      <w:r>
        <w:rPr>
          <w:rStyle w:val="211pt0pt"/>
          <w:color w:val="000000"/>
          <w:sz w:val="28"/>
          <w:szCs w:val="28"/>
          <w:shd w:fill="FFFFFF" w:val="clear"/>
          <w:lang w:val="ru-RU" w:eastAsia="ru-RU"/>
        </w:rPr>
        <w:tab/>
        <w:t>Направлено прокурору с обвинительным актом 220 уголовных дел (АППГ — 439), 14 уголовных дел расследовано в срок свыше 30 суток (АППГ — 42).</w:t>
      </w:r>
    </w:p>
    <w:p>
      <w:pPr>
        <w:pStyle w:val="Style14"/>
        <w:spacing w:lineRule="auto" w:line="240" w:before="0" w:after="0"/>
        <w:ind w:left="0" w:right="0" w:hanging="0"/>
        <w:rPr>
          <w:rFonts w:ascii="Times New Roman" w:hAnsi="Times New Roman" w:eastAsia="Times New Roman" w:cs="Times New Roman"/>
          <w:color w:val="00000A"/>
          <w:sz w:val="28"/>
          <w:szCs w:val="28"/>
          <w:highlight w:val="red"/>
          <w:lang w:val="ru-RU" w:eastAsia="zh-CN" w:bidi="ar-SA"/>
        </w:rPr>
      </w:pPr>
      <w:r>
        <w:rPr>
          <w:rFonts w:eastAsia="Times New Roman" w:cs="Times New Roman"/>
          <w:color w:val="00000A"/>
          <w:sz w:val="28"/>
          <w:szCs w:val="28"/>
          <w:shd w:fill="FF3333" w:val="clear"/>
          <w:lang w:val="ru-RU" w:eastAsia="zh-CN" w:bidi="ar-SA"/>
        </w:rPr>
      </w:r>
    </w:p>
    <w:p>
      <w:pPr>
        <w:pStyle w:val="Style26"/>
        <w:numPr>
          <w:ilvl w:val="0"/>
          <w:numId w:val="0"/>
        </w:numPr>
        <w:spacing w:before="0" w:after="0"/>
        <w:ind w:left="3475" w:hanging="0"/>
        <w:rPr/>
      </w:pPr>
      <w:r>
        <w:rPr>
          <w:b/>
          <w:sz w:val="28"/>
          <w:szCs w:val="28"/>
          <w:shd w:fill="FFFFFF" w:val="clear"/>
        </w:rPr>
        <w:t>Вопросы судебной защиты</w:t>
      </w:r>
    </w:p>
    <w:p>
      <w:pPr>
        <w:pStyle w:val="Style26"/>
        <w:spacing w:before="0" w:after="0"/>
        <w:ind w:left="2832" w:hanging="0"/>
        <w:rPr>
          <w:rFonts w:ascii="Times New Roman" w:hAnsi="Times New Roman" w:eastAsia="Times New Roman" w:cs="Times New Roman"/>
          <w:b/>
          <w:b/>
          <w:color w:val="00000A"/>
          <w:sz w:val="28"/>
          <w:szCs w:val="28"/>
          <w:highlight w:val="red"/>
          <w:lang w:val="ru-RU" w:eastAsia="zh-CN" w:bidi="ar-SA"/>
        </w:rPr>
      </w:pPr>
      <w:r>
        <w:rPr>
          <w:rFonts w:eastAsia="Times New Roman" w:cs="Times New Roman"/>
          <w:b/>
          <w:color w:val="00000A"/>
          <w:sz w:val="28"/>
          <w:szCs w:val="28"/>
          <w:shd w:fill="FF3333" w:val="clear"/>
          <w:lang w:val="ru-RU" w:eastAsia="zh-CN" w:bidi="ar-SA"/>
        </w:rPr>
      </w:r>
    </w:p>
    <w:p>
      <w:pPr>
        <w:pStyle w:val="Style14"/>
        <w:widowControl/>
        <w:shd w:val="clear" w:fill="FFFFFF"/>
        <w:bidi w:val="0"/>
        <w:spacing w:lineRule="auto" w:line="240"/>
        <w:ind w:left="0" w:right="0" w:firstLine="360"/>
        <w:jc w:val="both"/>
        <w:textAlignment w:val="auto"/>
        <w:rPr/>
      </w:pPr>
      <w:r>
        <w:rPr>
          <w:rStyle w:val="211pt0pt"/>
          <w:rFonts w:ascii="Times New Roman;serif" w:hAnsi="Times New Roman;serif"/>
          <w:b w:val="false"/>
          <w:color w:val="000000"/>
          <w:spacing w:val="10"/>
          <w:sz w:val="28"/>
          <w:szCs w:val="28"/>
          <w:shd w:fill="FFFFFF" w:val="clear"/>
          <w:lang w:val="ru-RU" w:eastAsia="ru-RU"/>
        </w:rPr>
        <w:t>Общее количество заявлений об оспаривании постановлений, действий (бездействия) должностных лиц Управления, принятых судами к рассмотрению за 6 месяца 2020 года, составило 888 заявлений (АППГ - 786 заявлений).</w:t>
      </w:r>
    </w:p>
    <w:p>
      <w:pPr>
        <w:pStyle w:val="Style14"/>
        <w:widowControl/>
        <w:shd w:val="clear" w:fill="FFFFFF"/>
        <w:spacing w:lineRule="auto" w:line="240" w:before="0" w:after="0"/>
        <w:ind w:left="0" w:right="0" w:firstLine="363"/>
        <w:jc w:val="both"/>
        <w:rPr>
          <w:spacing w:val="0"/>
          <w:sz w:val="20"/>
        </w:rPr>
      </w:pPr>
      <w:r>
        <w:rPr>
          <w:rFonts w:ascii="Times New Roman;serif" w:hAnsi="Times New Roman;serif"/>
          <w:b w:val="false"/>
          <w:spacing w:val="10"/>
          <w:sz w:val="28"/>
          <w:lang w:val="ru-RU"/>
        </w:rPr>
        <w:t>Большая часть заявлений поступила в суды общей</w:t>
      </w:r>
      <w:r>
        <w:rPr>
          <w:spacing w:val="20"/>
          <w:sz w:val="20"/>
        </w:rPr>
        <w:t xml:space="preserve"> </w:t>
      </w:r>
      <w:r>
        <w:rPr>
          <w:rFonts w:ascii="Times New Roman;serif" w:hAnsi="Times New Roman;serif"/>
          <w:b w:val="false"/>
          <w:spacing w:val="20"/>
          <w:sz w:val="28"/>
          <w:lang w:val="ru-RU"/>
        </w:rPr>
        <w:t>юрисдикции</w:t>
      </w:r>
      <w:r>
        <w:rPr>
          <w:spacing w:val="40"/>
          <w:sz w:val="20"/>
        </w:rPr>
        <w:t xml:space="preserve"> </w:t>
      </w:r>
      <w:r>
        <w:rPr>
          <w:rFonts w:ascii="Times New Roman;serif" w:hAnsi="Times New Roman;serif"/>
          <w:b w:val="false"/>
          <w:spacing w:val="40"/>
          <w:sz w:val="28"/>
          <w:lang w:val="ru-RU"/>
        </w:rPr>
        <w:t>(849</w:t>
      </w:r>
      <w:r>
        <w:rPr>
          <w:spacing w:val="10"/>
          <w:sz w:val="20"/>
        </w:rPr>
        <w:t xml:space="preserve"> </w:t>
      </w:r>
      <w:r>
        <w:rPr>
          <w:rFonts w:ascii="Times New Roman;serif" w:hAnsi="Times New Roman;serif"/>
          <w:b w:val="false"/>
          <w:spacing w:val="10"/>
          <w:sz w:val="28"/>
          <w:lang w:val="ru-RU"/>
        </w:rPr>
        <w:t>заявлений), в арбитражные суды поступило 39 заявлений.</w:t>
      </w:r>
    </w:p>
    <w:p>
      <w:pPr>
        <w:pStyle w:val="Style14"/>
        <w:widowControl/>
        <w:shd w:val="clear" w:fill="FFFFFF"/>
        <w:spacing w:lineRule="auto" w:line="240" w:before="0" w:after="0"/>
        <w:ind w:left="0" w:right="0" w:firstLine="680"/>
        <w:jc w:val="both"/>
        <w:rPr>
          <w:rFonts w:ascii="Times New Roman;serif" w:hAnsi="Times New Roman;serif"/>
          <w:b w:val="false"/>
          <w:b w:val="false"/>
          <w:color w:val="000000"/>
          <w:spacing w:val="10"/>
          <w:sz w:val="28"/>
          <w:highlight w:val="white"/>
          <w:lang w:val="ru-RU"/>
        </w:rPr>
      </w:pPr>
      <w:r>
        <w:rPr>
          <w:rFonts w:ascii="Times New Roman;serif" w:hAnsi="Times New Roman;serif"/>
          <w:b w:val="false"/>
          <w:color w:val="000000"/>
          <w:spacing w:val="10"/>
          <w:sz w:val="28"/>
          <w:highlight w:val="white"/>
          <w:lang w:val="ru-RU"/>
        </w:rPr>
        <w:t>В отчетном периоде судами признаны обоснованным 18 заявлений, 14 из которых связаны с оспариванием действий (бездействия) судебных приставов- исполнителей (АППГ - 21 заявление).</w:t>
      </w:r>
    </w:p>
    <w:p>
      <w:pPr>
        <w:pStyle w:val="26"/>
        <w:widowControl/>
        <w:shd w:val="clear" w:fill="FFFFFF"/>
        <w:bidi w:val="0"/>
        <w:spacing w:lineRule="auto" w:line="240"/>
        <w:ind w:left="0" w:right="0" w:firstLine="360"/>
        <w:jc w:val="both"/>
        <w:textAlignment w:val="auto"/>
        <w:rPr>
          <w:b/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themeTint="0" w:themeShade="0" w:fill="FFFFFF" w:themeFillTint="0" w:themeFillShade="0"/>
        <w:suppressAutoHyphens w:val="false"/>
        <w:ind w:firstLine="709"/>
        <w:jc w:val="center"/>
        <w:rPr>
          <w:b/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themeTint="0" w:themeShade="0" w:fill="FFFFFF" w:themeFillTint="0" w:themeFillShade="0"/>
        <w:jc w:val="right"/>
        <w:rPr/>
      </w:pPr>
      <w:r>
        <w:rPr>
          <w:b/>
          <w:sz w:val="28"/>
          <w:szCs w:val="28"/>
        </w:rPr>
        <w:t xml:space="preserve">Управление Федеральной службы </w:t>
      </w:r>
    </w:p>
    <w:p>
      <w:pPr>
        <w:pStyle w:val="Normal"/>
        <w:shd w:val="clear" w:color="auto" w:themeTint="0" w:themeShade="0" w:fill="FFFFFF" w:themeFillTint="0" w:themeFillShade="0"/>
        <w:jc w:val="right"/>
        <w:rPr/>
      </w:pPr>
      <w:r>
        <w:rPr>
          <w:b/>
          <w:bCs w:val="false"/>
          <w:sz w:val="28"/>
          <w:szCs w:val="28"/>
        </w:rPr>
        <w:t>судебных приставов по Приморскому краю</w:t>
      </w:r>
    </w:p>
    <w:sectPr>
      <w:headerReference w:type="default" r:id="rId2"/>
      <w:type w:val="nextPage"/>
      <w:pgSz w:w="11906" w:h="16838"/>
      <w:pgMar w:left="1418" w:right="850" w:header="850" w:top="907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Arial">
    <w:charset w:val="01"/>
    <w:family w:val="roman"/>
    <w:pitch w:val="variable"/>
  </w:font>
  <w:font w:name="Verdana">
    <w:charset w:val="01"/>
    <w:family w:val="roman"/>
    <w:pitch w:val="variable"/>
  </w:font>
  <w:font w:name="Tahoma">
    <w:charset w:val="01"/>
    <w:family w:val="roman"/>
    <w:pitch w:val="variable"/>
  </w:font>
  <w:font w:name="Calibri">
    <w:charset w:val="01"/>
    <w:family w:val="roman"/>
    <w:pitch w:val="variable"/>
  </w:font>
  <w:font w:name="Times New Roman">
    <w:altName w:val="serif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9"/>
      <w:jc w:val="right"/>
      <w:rPr>
        <w:b/>
        <w:b/>
        <w:bCs/>
        <w:sz w:val="28"/>
        <w:szCs w:val="28"/>
      </w:rPr>
    </w:pPr>
    <w:r>
      <w:rPr>
        <w:b/>
        <w:bCs/>
        <w:sz w:val="28"/>
        <w:szCs w:val="28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7"/>
      <w:numFmt w:val="decimal"/>
      <w:lvlText w:val="%1."/>
      <w:lvlJc w:val="left"/>
      <w:pPr>
        <w:tabs>
          <w:tab w:val="num" w:pos="3192"/>
        </w:tabs>
        <w:ind w:left="3192" w:hanging="360"/>
      </w:pPr>
      <w:rPr>
        <w:sz w:val="28"/>
        <w:b/>
        <w:szCs w:val="28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"/>
      <w:lvlJc w:val="left"/>
      <w:pPr>
        <w:ind w:left="1800" w:hanging="360"/>
      </w:pPr>
    </w:lvl>
    <w:lvl w:ilvl="4">
      <w:start w:val="1"/>
      <w:numFmt w:val="decimal"/>
      <w:lvlText w:val="%5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306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semiHidden="0" w:unhideWhenUsed="0" w:qFormat="1"/>
    <w:lsdException w:name="heading 3" w:locked="1" w:uiPriority="0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semiHidden="0" w:unhideWhenUsed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1515e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zh-CN" w:bidi="ar-SA"/>
    </w:rPr>
  </w:style>
  <w:style w:type="paragraph" w:styleId="1">
    <w:name w:val="Heading 1"/>
    <w:basedOn w:val="Style13"/>
    <w:link w:val="Heading1Char"/>
    <w:uiPriority w:val="99"/>
    <w:qFormat/>
    <w:rsid w:val="0041515e"/>
    <w:pPr>
      <w:outlineLvl w:val="0"/>
    </w:pPr>
    <w:rPr>
      <w:b/>
      <w:bCs/>
      <w:sz w:val="36"/>
      <w:szCs w:val="36"/>
    </w:rPr>
  </w:style>
  <w:style w:type="paragraph" w:styleId="2">
    <w:name w:val="Heading 2"/>
    <w:basedOn w:val="Style13"/>
    <w:link w:val="Heading2Char"/>
    <w:uiPriority w:val="99"/>
    <w:qFormat/>
    <w:rsid w:val="0041515e"/>
    <w:pPr>
      <w:spacing w:before="200" w:after="120"/>
      <w:outlineLvl w:val="1"/>
    </w:pPr>
    <w:rPr>
      <w:b/>
      <w:bCs/>
      <w:sz w:val="32"/>
      <w:szCs w:val="32"/>
    </w:rPr>
  </w:style>
  <w:style w:type="paragraph" w:styleId="3">
    <w:name w:val="Heading 3"/>
    <w:basedOn w:val="Style13"/>
    <w:link w:val="Heading3Char"/>
    <w:uiPriority w:val="99"/>
    <w:qFormat/>
    <w:rsid w:val="0041515e"/>
    <w:pPr>
      <w:spacing w:before="140" w:after="120"/>
      <w:outlineLvl w:val="2"/>
    </w:pPr>
    <w:rPr>
      <w:b/>
      <w:bCs/>
      <w:color w:val="808080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Heading1Char" w:customStyle="1">
    <w:name w:val="Heading 1 Char"/>
    <w:basedOn w:val="DefaultParagraphFont"/>
    <w:link w:val="Heading1"/>
    <w:uiPriority w:val="99"/>
    <w:qFormat/>
    <w:locked/>
    <w:rPr>
      <w:rFonts w:ascii="Cambria" w:hAnsi="Cambria" w:cs="Times New Roman"/>
      <w:b/>
      <w:bCs/>
      <w:sz w:val="32"/>
      <w:szCs w:val="32"/>
      <w:lang w:eastAsia="zh-CN"/>
    </w:rPr>
  </w:style>
  <w:style w:type="character" w:styleId="Heading2Char" w:customStyle="1">
    <w:name w:val="Heading 2 Char"/>
    <w:basedOn w:val="DefaultParagraphFont"/>
    <w:link w:val="Heading2"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3Char" w:customStyle="1">
    <w:name w:val="Heading 3 Char"/>
    <w:basedOn w:val="DefaultParagraphFont"/>
    <w:link w:val="Heading3"/>
    <w:uiPriority w:val="99"/>
    <w:semiHidden/>
    <w:qFormat/>
    <w:locked/>
    <w:rPr>
      <w:rFonts w:ascii="Cambria" w:hAnsi="Cambria" w:cs="Times New Roman"/>
      <w:b/>
      <w:bCs/>
      <w:sz w:val="26"/>
      <w:szCs w:val="26"/>
      <w:lang w:eastAsia="zh-CN"/>
    </w:rPr>
  </w:style>
  <w:style w:type="character" w:styleId="WW8Num1z0" w:customStyle="1">
    <w:name w:val="WW8Num1z0"/>
    <w:uiPriority w:val="99"/>
    <w:qFormat/>
    <w:rsid w:val="0041515e"/>
    <w:rPr/>
  </w:style>
  <w:style w:type="character" w:styleId="WW8Num1z1" w:customStyle="1">
    <w:name w:val="WW8Num1z1"/>
    <w:uiPriority w:val="99"/>
    <w:qFormat/>
    <w:rsid w:val="0041515e"/>
    <w:rPr/>
  </w:style>
  <w:style w:type="character" w:styleId="WW8Num1z2" w:customStyle="1">
    <w:name w:val="WW8Num1z2"/>
    <w:uiPriority w:val="99"/>
    <w:qFormat/>
    <w:rsid w:val="0041515e"/>
    <w:rPr/>
  </w:style>
  <w:style w:type="character" w:styleId="WW8Num1z3" w:customStyle="1">
    <w:name w:val="WW8Num1z3"/>
    <w:uiPriority w:val="99"/>
    <w:qFormat/>
    <w:rsid w:val="0041515e"/>
    <w:rPr/>
  </w:style>
  <w:style w:type="character" w:styleId="WW8Num1z4" w:customStyle="1">
    <w:name w:val="WW8Num1z4"/>
    <w:uiPriority w:val="99"/>
    <w:qFormat/>
    <w:rsid w:val="0041515e"/>
    <w:rPr/>
  </w:style>
  <w:style w:type="character" w:styleId="WW8Num1z5" w:customStyle="1">
    <w:name w:val="WW8Num1z5"/>
    <w:uiPriority w:val="99"/>
    <w:qFormat/>
    <w:rsid w:val="0041515e"/>
    <w:rPr/>
  </w:style>
  <w:style w:type="character" w:styleId="WW8Num1z6" w:customStyle="1">
    <w:name w:val="WW8Num1z6"/>
    <w:uiPriority w:val="99"/>
    <w:qFormat/>
    <w:rsid w:val="0041515e"/>
    <w:rPr/>
  </w:style>
  <w:style w:type="character" w:styleId="WW8Num1z7" w:customStyle="1">
    <w:name w:val="WW8Num1z7"/>
    <w:uiPriority w:val="99"/>
    <w:qFormat/>
    <w:rsid w:val="0041515e"/>
    <w:rPr/>
  </w:style>
  <w:style w:type="character" w:styleId="WW8Num1z8" w:customStyle="1">
    <w:name w:val="WW8Num1z8"/>
    <w:uiPriority w:val="99"/>
    <w:qFormat/>
    <w:rsid w:val="0041515e"/>
    <w:rPr/>
  </w:style>
  <w:style w:type="character" w:styleId="WW8Num2z0" w:customStyle="1">
    <w:name w:val="WW8Num2z0"/>
    <w:uiPriority w:val="99"/>
    <w:qFormat/>
    <w:rsid w:val="0041515e"/>
    <w:rPr>
      <w:b/>
      <w:sz w:val="28"/>
    </w:rPr>
  </w:style>
  <w:style w:type="character" w:styleId="WW8Num2z1" w:customStyle="1">
    <w:name w:val="WW8Num2z1"/>
    <w:uiPriority w:val="99"/>
    <w:qFormat/>
    <w:rsid w:val="0041515e"/>
    <w:rPr/>
  </w:style>
  <w:style w:type="character" w:styleId="WW8Num2z2" w:customStyle="1">
    <w:name w:val="WW8Num2z2"/>
    <w:uiPriority w:val="99"/>
    <w:qFormat/>
    <w:rsid w:val="0041515e"/>
    <w:rPr/>
  </w:style>
  <w:style w:type="character" w:styleId="WW8Num2z3" w:customStyle="1">
    <w:name w:val="WW8Num2z3"/>
    <w:uiPriority w:val="99"/>
    <w:qFormat/>
    <w:rsid w:val="0041515e"/>
    <w:rPr/>
  </w:style>
  <w:style w:type="character" w:styleId="WW8Num2z4" w:customStyle="1">
    <w:name w:val="WW8Num2z4"/>
    <w:uiPriority w:val="99"/>
    <w:qFormat/>
    <w:rsid w:val="0041515e"/>
    <w:rPr/>
  </w:style>
  <w:style w:type="character" w:styleId="WW8Num2z5" w:customStyle="1">
    <w:name w:val="WW8Num2z5"/>
    <w:uiPriority w:val="99"/>
    <w:qFormat/>
    <w:rsid w:val="0041515e"/>
    <w:rPr/>
  </w:style>
  <w:style w:type="character" w:styleId="WW8Num2z6" w:customStyle="1">
    <w:name w:val="WW8Num2z6"/>
    <w:uiPriority w:val="99"/>
    <w:qFormat/>
    <w:rsid w:val="0041515e"/>
    <w:rPr/>
  </w:style>
  <w:style w:type="character" w:styleId="WW8Num2z7" w:customStyle="1">
    <w:name w:val="WW8Num2z7"/>
    <w:uiPriority w:val="99"/>
    <w:qFormat/>
    <w:rsid w:val="0041515e"/>
    <w:rPr/>
  </w:style>
  <w:style w:type="character" w:styleId="WW8Num2z8" w:customStyle="1">
    <w:name w:val="WW8Num2z8"/>
    <w:uiPriority w:val="99"/>
    <w:qFormat/>
    <w:rsid w:val="0041515e"/>
    <w:rPr/>
  </w:style>
  <w:style w:type="character" w:styleId="WW8Num3z0" w:customStyle="1">
    <w:name w:val="WW8Num3z0"/>
    <w:uiPriority w:val="99"/>
    <w:qFormat/>
    <w:rsid w:val="0041515e"/>
    <w:rPr>
      <w:b/>
      <w:sz w:val="28"/>
    </w:rPr>
  </w:style>
  <w:style w:type="character" w:styleId="WW8Num3z1" w:customStyle="1">
    <w:name w:val="WW8Num3z1"/>
    <w:uiPriority w:val="99"/>
    <w:qFormat/>
    <w:rsid w:val="0041515e"/>
    <w:rPr/>
  </w:style>
  <w:style w:type="character" w:styleId="WW8Num3z2" w:customStyle="1">
    <w:name w:val="WW8Num3z2"/>
    <w:uiPriority w:val="99"/>
    <w:qFormat/>
    <w:rsid w:val="0041515e"/>
    <w:rPr/>
  </w:style>
  <w:style w:type="character" w:styleId="WW8Num3z3" w:customStyle="1">
    <w:name w:val="WW8Num3z3"/>
    <w:uiPriority w:val="99"/>
    <w:qFormat/>
    <w:rsid w:val="0041515e"/>
    <w:rPr/>
  </w:style>
  <w:style w:type="character" w:styleId="WW8Num3z4" w:customStyle="1">
    <w:name w:val="WW8Num3z4"/>
    <w:uiPriority w:val="99"/>
    <w:qFormat/>
    <w:rsid w:val="0041515e"/>
    <w:rPr/>
  </w:style>
  <w:style w:type="character" w:styleId="WW8Num3z5" w:customStyle="1">
    <w:name w:val="WW8Num3z5"/>
    <w:uiPriority w:val="99"/>
    <w:qFormat/>
    <w:rsid w:val="0041515e"/>
    <w:rPr/>
  </w:style>
  <w:style w:type="character" w:styleId="WW8Num3z6" w:customStyle="1">
    <w:name w:val="WW8Num3z6"/>
    <w:uiPriority w:val="99"/>
    <w:qFormat/>
    <w:rsid w:val="0041515e"/>
    <w:rPr/>
  </w:style>
  <w:style w:type="character" w:styleId="WW8Num3z7" w:customStyle="1">
    <w:name w:val="WW8Num3z7"/>
    <w:uiPriority w:val="99"/>
    <w:qFormat/>
    <w:rsid w:val="0041515e"/>
    <w:rPr/>
  </w:style>
  <w:style w:type="character" w:styleId="WW8Num3z8" w:customStyle="1">
    <w:name w:val="WW8Num3z8"/>
    <w:uiPriority w:val="99"/>
    <w:qFormat/>
    <w:rsid w:val="0041515e"/>
    <w:rPr/>
  </w:style>
  <w:style w:type="character" w:styleId="WW8Num4z0" w:customStyle="1">
    <w:name w:val="WW8Num4z0"/>
    <w:uiPriority w:val="99"/>
    <w:qFormat/>
    <w:rsid w:val="0041515e"/>
    <w:rPr/>
  </w:style>
  <w:style w:type="character" w:styleId="WW8Num4z1" w:customStyle="1">
    <w:name w:val="WW8Num4z1"/>
    <w:uiPriority w:val="99"/>
    <w:qFormat/>
    <w:rsid w:val="0041515e"/>
    <w:rPr/>
  </w:style>
  <w:style w:type="character" w:styleId="WW8Num4z2" w:customStyle="1">
    <w:name w:val="WW8Num4z2"/>
    <w:uiPriority w:val="99"/>
    <w:qFormat/>
    <w:rsid w:val="0041515e"/>
    <w:rPr/>
  </w:style>
  <w:style w:type="character" w:styleId="WW8Num4z3" w:customStyle="1">
    <w:name w:val="WW8Num4z3"/>
    <w:uiPriority w:val="99"/>
    <w:qFormat/>
    <w:rsid w:val="0041515e"/>
    <w:rPr/>
  </w:style>
  <w:style w:type="character" w:styleId="WW8Num4z4" w:customStyle="1">
    <w:name w:val="WW8Num4z4"/>
    <w:uiPriority w:val="99"/>
    <w:qFormat/>
    <w:rsid w:val="0041515e"/>
    <w:rPr/>
  </w:style>
  <w:style w:type="character" w:styleId="WW8Num4z5" w:customStyle="1">
    <w:name w:val="WW8Num4z5"/>
    <w:uiPriority w:val="99"/>
    <w:qFormat/>
    <w:rsid w:val="0041515e"/>
    <w:rPr/>
  </w:style>
  <w:style w:type="character" w:styleId="WW8Num4z6" w:customStyle="1">
    <w:name w:val="WW8Num4z6"/>
    <w:uiPriority w:val="99"/>
    <w:qFormat/>
    <w:rsid w:val="0041515e"/>
    <w:rPr/>
  </w:style>
  <w:style w:type="character" w:styleId="WW8Num4z7" w:customStyle="1">
    <w:name w:val="WW8Num4z7"/>
    <w:uiPriority w:val="99"/>
    <w:qFormat/>
    <w:rsid w:val="0041515e"/>
    <w:rPr/>
  </w:style>
  <w:style w:type="character" w:styleId="WW8Num4z8" w:customStyle="1">
    <w:name w:val="WW8Num4z8"/>
    <w:uiPriority w:val="99"/>
    <w:qFormat/>
    <w:rsid w:val="0041515e"/>
    <w:rPr/>
  </w:style>
  <w:style w:type="character" w:styleId="21" w:customStyle="1">
    <w:name w:val="Основной шрифт абзаца2"/>
    <w:uiPriority w:val="99"/>
    <w:qFormat/>
    <w:rsid w:val="0041515e"/>
    <w:rPr/>
  </w:style>
  <w:style w:type="character" w:styleId="11" w:customStyle="1">
    <w:name w:val="Основной шрифт абзаца1"/>
    <w:uiPriority w:val="99"/>
    <w:qFormat/>
    <w:rsid w:val="0041515e"/>
    <w:rPr/>
  </w:style>
  <w:style w:type="character" w:styleId="Pagenumber">
    <w:name w:val="page number"/>
    <w:basedOn w:val="11"/>
    <w:uiPriority w:val="99"/>
    <w:qFormat/>
    <w:rsid w:val="0041515e"/>
    <w:rPr>
      <w:rFonts w:cs="Times New Roman"/>
    </w:rPr>
  </w:style>
  <w:style w:type="character" w:styleId="Style11" w:customStyle="1">
    <w:name w:val="Знак Знак"/>
    <w:basedOn w:val="21"/>
    <w:uiPriority w:val="99"/>
    <w:qFormat/>
    <w:rsid w:val="0041515e"/>
    <w:rPr>
      <w:rFonts w:cs="Times New Roman"/>
      <w:sz w:val="24"/>
      <w:szCs w:val="24"/>
      <w:lang w:val="ru-RU" w:bidi="ar-SA"/>
    </w:rPr>
  </w:style>
  <w:style w:type="character" w:styleId="Submenutable" w:customStyle="1">
    <w:name w:val="submenu-table"/>
    <w:basedOn w:val="21"/>
    <w:uiPriority w:val="99"/>
    <w:qFormat/>
    <w:rsid w:val="0041515e"/>
    <w:rPr>
      <w:rFonts w:cs="Times New Roman"/>
    </w:rPr>
  </w:style>
  <w:style w:type="character" w:styleId="22" w:customStyle="1">
    <w:name w:val="Заголовок №2_"/>
    <w:basedOn w:val="21"/>
    <w:uiPriority w:val="99"/>
    <w:qFormat/>
    <w:rsid w:val="0041515e"/>
    <w:rPr>
      <w:rFonts w:cs="Times New Roman"/>
      <w:b/>
      <w:bCs/>
      <w:spacing w:val="7"/>
      <w:lang w:bidi="ar-SA"/>
    </w:rPr>
  </w:style>
  <w:style w:type="character" w:styleId="12" w:customStyle="1">
    <w:name w:val="Заголовок №1_"/>
    <w:basedOn w:val="21"/>
    <w:uiPriority w:val="99"/>
    <w:qFormat/>
    <w:rsid w:val="0041515e"/>
    <w:rPr>
      <w:rFonts w:cs="Times New Roman"/>
      <w:spacing w:val="5"/>
      <w:sz w:val="23"/>
      <w:szCs w:val="23"/>
      <w:lang w:bidi="ar-SA"/>
    </w:rPr>
  </w:style>
  <w:style w:type="character" w:styleId="23" w:customStyle="1">
    <w:name w:val="Заголовок №2"/>
    <w:basedOn w:val="22"/>
    <w:uiPriority w:val="99"/>
    <w:qFormat/>
    <w:rsid w:val="0041515e"/>
    <w:rPr/>
  </w:style>
  <w:style w:type="character" w:styleId="13" w:customStyle="1">
    <w:name w:val="Заголовок №1"/>
    <w:basedOn w:val="12"/>
    <w:uiPriority w:val="99"/>
    <w:qFormat/>
    <w:rsid w:val="0041515e"/>
    <w:rPr/>
  </w:style>
  <w:style w:type="character" w:styleId="Style12" w:customStyle="1">
    <w:name w:val="Колонтитул_"/>
    <w:basedOn w:val="21"/>
    <w:uiPriority w:val="99"/>
    <w:qFormat/>
    <w:rsid w:val="0041515e"/>
    <w:rPr>
      <w:rFonts w:cs="Times New Roman"/>
      <w:sz w:val="21"/>
      <w:szCs w:val="21"/>
      <w:lang w:val="ru-RU" w:eastAsia="ru-RU" w:bidi="ar-SA"/>
    </w:rPr>
  </w:style>
  <w:style w:type="character" w:styleId="3f3f3f3f3f3f3f3f3f3f3f3f3f" w:customStyle="1">
    <w:name w:val="М3fа3fр3fк3fе3fр3fы3f с3fп3fи3fс3fк3fа3f"/>
    <w:uiPriority w:val="99"/>
    <w:qFormat/>
    <w:rsid w:val="0041515e"/>
    <w:rPr>
      <w:rFonts w:ascii="OpenSymbol;Arial Unicode MS" w:hAnsi="OpenSymbol;Arial Unicode MS"/>
    </w:rPr>
  </w:style>
  <w:style w:type="character" w:styleId="3f3f3f3f3f3f3f3f3f3f3f3f3f3f3f" w:customStyle="1">
    <w:name w:val="С3fи3fм3fв3fо3fл3f н3fу3fм3fе3fр3fа3fц3fи3fи3f"/>
    <w:uiPriority w:val="99"/>
    <w:qFormat/>
    <w:rsid w:val="0041515e"/>
    <w:rPr/>
  </w:style>
  <w:style w:type="character" w:styleId="3f3f3f3f3f3f3f3f3f3f3f3f3f3f3f3f3f3f3f1" w:customStyle="1">
    <w:name w:val="О3fс3fн3fо3fв3fн3fо3fй3f ш3fр3fи3fф3fт3f а3fб3fз3fа3fц3fа3f1"/>
    <w:uiPriority w:val="99"/>
    <w:qFormat/>
    <w:rsid w:val="0041515e"/>
    <w:rPr/>
  </w:style>
  <w:style w:type="character" w:styleId="3f3f3f3f3f3f3f3f3f3f3f3f3f1" w:customStyle="1">
    <w:name w:val="О3fс3fн3fо3fв3fн3fо3fй3f т3fе3fк3fс3fт3f_"/>
    <w:basedOn w:val="3f3f3f3f3f3f3f3f3f3f3f3f3f3f3f3f3f3f3f1"/>
    <w:uiPriority w:val="99"/>
    <w:qFormat/>
    <w:rsid w:val="0041515e"/>
    <w:rPr>
      <w:rFonts w:cs="Times New Roman"/>
    </w:rPr>
  </w:style>
  <w:style w:type="character" w:styleId="3f3f3f3f3f3f3f3f3f3f3f3f3f3f3f3f3f3f3f" w:customStyle="1">
    <w:name w:val="О3fс3fн3fо3fв3fн3fо3fй3f ш3fр3fи3fф3fт3f а3fб3fз3fа3fц3fа3f"/>
    <w:uiPriority w:val="99"/>
    <w:qFormat/>
    <w:rsid w:val="0041515e"/>
    <w:rPr/>
  </w:style>
  <w:style w:type="character" w:styleId="3f3f3f3f3f3f3f3f3f3f3f3f3f3f3f1" w:customStyle="1">
    <w:name w:val="В3fы3fд3fе3fл3fе3fн3fи3fе3f ж3fи3fр3fн3fы3fм3f"/>
    <w:basedOn w:val="3f3f3f3f3f3f3f3f3f3f3f3f3f3f3f3f3f3f3f"/>
    <w:uiPriority w:val="99"/>
    <w:qFormat/>
    <w:rsid w:val="0041515e"/>
    <w:rPr>
      <w:rFonts w:cs="Times New Roman"/>
      <w:b/>
      <w:bCs/>
      <w:color w:val="0000FF"/>
    </w:rPr>
  </w:style>
  <w:style w:type="character" w:styleId="3f3f3f3f3f3f3f3f3f3f3f3f3f2" w:customStyle="1">
    <w:name w:val="Н3fо3fм3fе3fр3f с3fт3fр3fа3fн3fи3fц3fы3f"/>
    <w:basedOn w:val="3f3f3f3f3f3f3f3f3f3f3f3f3f3f3f3f3f3f3f"/>
    <w:uiPriority w:val="99"/>
    <w:qFormat/>
    <w:rsid w:val="0041515e"/>
    <w:rPr>
      <w:rFonts w:cs="Times New Roman"/>
    </w:rPr>
  </w:style>
  <w:style w:type="character" w:styleId="3f3f3f3f3f3f3f3f3f3f3f3f" w:customStyle="1">
    <w:name w:val="С3fи3fм3fв3fо3fл3f с3fн3fо3fс3fк3fи3f"/>
    <w:uiPriority w:val="99"/>
    <w:qFormat/>
    <w:rsid w:val="0041515e"/>
    <w:rPr/>
  </w:style>
  <w:style w:type="character" w:styleId="3f3f3f3f3f3f3f3f3f3f3f3f3f3f3f3f3f3f3f3f3f" w:customStyle="1">
    <w:name w:val="С3fи3fм3fв3fо3fл3fы3f к3fо3fн3fц3fе3fв3fо3fй3f с3fн3fо3fс3fк3fи3f"/>
    <w:uiPriority w:val="99"/>
    <w:qFormat/>
    <w:rsid w:val="0041515e"/>
    <w:rPr/>
  </w:style>
  <w:style w:type="character" w:styleId="3f3f3f3f3f3f3f3f3f3f3f3f3f3f" w:customStyle="1">
    <w:name w:val="И3fн3fт3fе3fр3fн3fе3fт3f-с3fс3fы3fл3fк3fа3f"/>
    <w:uiPriority w:val="99"/>
    <w:qFormat/>
    <w:rsid w:val="0041515e"/>
    <w:rPr>
      <w:color w:val="000080"/>
      <w:u w:val="single"/>
    </w:rPr>
  </w:style>
  <w:style w:type="character" w:styleId="3f3f3f3f3f3f3f3f3f3f3f3f3f3f3f3f3f3f3f3f3f1" w:customStyle="1">
    <w:name w:val="П3fо3fс3fе3fщ3fё3fн3fн3fа3fя3f г3fи3fп3fе3fр3fс3fс3fы3fл3fк3fа3f"/>
    <w:uiPriority w:val="99"/>
    <w:qFormat/>
    <w:rsid w:val="0041515e"/>
    <w:rPr>
      <w:color w:val="800000"/>
      <w:u w:val="single"/>
    </w:rPr>
  </w:style>
  <w:style w:type="character" w:styleId="3f3f3f3f3f3f3f3f3f3f3f3f3f3f3f3f3f" w:customStyle="1">
    <w:name w:val="О3fс3fн3fо3fв3fн3fо3fй3f т3fе3fк3fс3fт3f З3fн3fа3fк3f"/>
    <w:basedOn w:val="21"/>
    <w:uiPriority w:val="99"/>
    <w:qFormat/>
    <w:rsid w:val="0041515e"/>
    <w:rPr>
      <w:rFonts w:cs="Times New Roman"/>
      <w:spacing w:val="5"/>
      <w:sz w:val="23"/>
      <w:szCs w:val="23"/>
    </w:rPr>
  </w:style>
  <w:style w:type="character" w:styleId="ListLabel2" w:customStyle="1">
    <w:name w:val="ListLabel 2"/>
    <w:uiPriority w:val="99"/>
    <w:qFormat/>
    <w:rsid w:val="0041515e"/>
    <w:rPr>
      <w:color w:val="00000A"/>
    </w:rPr>
  </w:style>
  <w:style w:type="character" w:styleId="ListLabel1" w:customStyle="1">
    <w:name w:val="ListLabel 1"/>
    <w:uiPriority w:val="99"/>
    <w:qFormat/>
    <w:rsid w:val="0041515e"/>
    <w:rPr>
      <w:b/>
      <w:color w:val="000000"/>
      <w:spacing w:val="7"/>
    </w:rPr>
  </w:style>
  <w:style w:type="character" w:styleId="3f3f3f3f3f3f3f3f3f3f1" w:customStyle="1">
    <w:name w:val="З3fа3fг3fо3fл3fо3fв3fо3fк3f №3f1_"/>
    <w:basedOn w:val="21"/>
    <w:uiPriority w:val="99"/>
    <w:qFormat/>
    <w:rsid w:val="0041515e"/>
    <w:rPr>
      <w:rFonts w:cs="Times New Roman"/>
      <w:spacing w:val="5"/>
      <w:sz w:val="23"/>
      <w:szCs w:val="23"/>
    </w:rPr>
  </w:style>
  <w:style w:type="character" w:styleId="3f3f3f3f3f3f3f3f3f3f11" w:customStyle="1">
    <w:name w:val="З3fа3fг3fо3fл3fо3fв3fо3fк3f №3f1"/>
    <w:basedOn w:val="3f3f3f3f3f3f3f3f3f3f1"/>
    <w:uiPriority w:val="99"/>
    <w:qFormat/>
    <w:rsid w:val="0041515e"/>
    <w:rPr/>
  </w:style>
  <w:style w:type="character" w:styleId="3f3f3f3f3f3f3f3f3f3f" w:customStyle="1">
    <w:name w:val="К3fо3fл3fо3fн3fт3fи3fт3fу3fл3f_"/>
    <w:basedOn w:val="21"/>
    <w:uiPriority w:val="99"/>
    <w:qFormat/>
    <w:rsid w:val="0041515e"/>
    <w:rPr>
      <w:rFonts w:cs="Times New Roman"/>
      <w:sz w:val="21"/>
      <w:szCs w:val="21"/>
    </w:rPr>
  </w:style>
  <w:style w:type="character" w:styleId="3f3f3f3f3f3f3f3f3f3f4" w:customStyle="1">
    <w:name w:val="К3fо3fл3fо3fн3fт3fи3fт3fу3fл3f4"/>
    <w:basedOn w:val="3f3f3f3f3f3f3f3f3f3f"/>
    <w:uiPriority w:val="99"/>
    <w:qFormat/>
    <w:rsid w:val="0041515e"/>
    <w:rPr/>
  </w:style>
  <w:style w:type="character" w:styleId="3f3f3f3f3f3f3f3f3f3f3f3f3f3f3f3f3f3f3f3" w:customStyle="1">
    <w:name w:val="О3fс3fн3fо3fв3fн3fо3fй3f т3fе3fк3fс3fт3f + К3fу3fр3fс3fи3fв3f3"/>
    <w:basedOn w:val="3f3f3f3f3f3f3f3f3f3f3f3f3f3f3f3f3f"/>
    <w:uiPriority w:val="99"/>
    <w:qFormat/>
    <w:rsid w:val="0041515e"/>
    <w:rPr>
      <w:i/>
      <w:iCs/>
      <w:spacing w:val="13"/>
    </w:rPr>
  </w:style>
  <w:style w:type="character" w:styleId="3f3f3f3f3f3f3f3f3f3f2" w:customStyle="1">
    <w:name w:val="З3fа3fг3fо3fл3fо3fв3fо3fк3f №3f2_"/>
    <w:basedOn w:val="21"/>
    <w:uiPriority w:val="99"/>
    <w:qFormat/>
    <w:rsid w:val="0041515e"/>
    <w:rPr>
      <w:rFonts w:cs="Times New Roman"/>
      <w:b/>
      <w:bCs/>
      <w:spacing w:val="7"/>
    </w:rPr>
  </w:style>
  <w:style w:type="character" w:styleId="3f3f3f3f3f3f3f3f3f3f21" w:customStyle="1">
    <w:name w:val="З3fа3fг3fо3fл3fо3fв3fо3fк3f №3f2"/>
    <w:basedOn w:val="3f3f3f3f3f3f3f3f3f3f2"/>
    <w:uiPriority w:val="99"/>
    <w:qFormat/>
    <w:rsid w:val="0041515e"/>
    <w:rPr/>
  </w:style>
  <w:style w:type="character" w:styleId="BodyTextChar" w:customStyle="1">
    <w:name w:val="Body Text Char"/>
    <w:basedOn w:val="DefaultParagraphFont"/>
    <w:link w:val="BodyText"/>
    <w:uiPriority w:val="99"/>
    <w:semiHidden/>
    <w:qFormat/>
    <w:locked/>
    <w:rPr>
      <w:rFonts w:ascii="Times New Roman" w:hAnsi="Times New Roman" w:cs="Times New Roman"/>
      <w:sz w:val="24"/>
      <w:szCs w:val="24"/>
      <w:lang w:eastAsia="zh-CN"/>
    </w:rPr>
  </w:style>
  <w:style w:type="character" w:styleId="TitleChar" w:customStyle="1">
    <w:name w:val="Title Char"/>
    <w:basedOn w:val="DefaultParagraphFont"/>
    <w:link w:val="Title"/>
    <w:uiPriority w:val="99"/>
    <w:qFormat/>
    <w:locked/>
    <w:rPr>
      <w:rFonts w:ascii="Cambria" w:hAnsi="Cambria" w:cs="Times New Roman"/>
      <w:b/>
      <w:bCs/>
      <w:sz w:val="32"/>
      <w:szCs w:val="32"/>
      <w:lang w:eastAsia="zh-CN"/>
    </w:rPr>
  </w:style>
  <w:style w:type="character" w:styleId="HeaderChar" w:customStyle="1">
    <w:name w:val="Header Char"/>
    <w:basedOn w:val="DefaultParagraphFont"/>
    <w:link w:val="Header"/>
    <w:uiPriority w:val="99"/>
    <w:semiHidden/>
    <w:qFormat/>
    <w:locked/>
    <w:rPr>
      <w:rFonts w:ascii="Times New Roman" w:hAnsi="Times New Roman" w:cs="Times New Roman"/>
      <w:sz w:val="24"/>
      <w:szCs w:val="24"/>
      <w:lang w:eastAsia="zh-CN"/>
    </w:rPr>
  </w:style>
  <w:style w:type="character" w:styleId="FooterChar" w:customStyle="1">
    <w:name w:val="Footer Char"/>
    <w:basedOn w:val="DefaultParagraphFont"/>
    <w:link w:val="Footer"/>
    <w:uiPriority w:val="99"/>
    <w:semiHidden/>
    <w:qFormat/>
    <w:locked/>
    <w:rPr>
      <w:rFonts w:ascii="Times New Roman" w:hAnsi="Times New Roman" w:cs="Times New Roman"/>
      <w:sz w:val="24"/>
      <w:szCs w:val="24"/>
      <w:lang w:eastAsia="zh-CN"/>
    </w:r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qFormat/>
    <w:locked/>
    <w:rPr>
      <w:rFonts w:ascii="Times New Roman" w:hAnsi="Times New Roman" w:cs="Times New Roman"/>
      <w:sz w:val="24"/>
      <w:szCs w:val="24"/>
      <w:lang w:eastAsia="zh-CN"/>
    </w:rPr>
  </w:style>
  <w:style w:type="character" w:styleId="SubtitleChar" w:customStyle="1">
    <w:name w:val="Subtitle Char"/>
    <w:basedOn w:val="DefaultParagraphFont"/>
    <w:link w:val="Subtitle"/>
    <w:uiPriority w:val="99"/>
    <w:qFormat/>
    <w:locked/>
    <w:rPr>
      <w:rFonts w:ascii="Cambria" w:hAnsi="Cambria" w:cs="Times New Roman"/>
      <w:sz w:val="24"/>
      <w:szCs w:val="24"/>
      <w:lang w:eastAsia="zh-CN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Pr>
      <w:rFonts w:ascii="Times New Roman" w:hAnsi="Times New Roman" w:cs="Times New Roman"/>
      <w:sz w:val="2"/>
      <w:lang w:eastAsia="zh-C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  <w:b/>
      <w:sz w:val="28"/>
      <w:szCs w:val="28"/>
    </w:rPr>
  </w:style>
  <w:style w:type="character" w:styleId="ListLabel5">
    <w:name w:val="ListLabel 5"/>
    <w:qFormat/>
    <w:rPr>
      <w:b/>
      <w:sz w:val="28"/>
      <w:szCs w:val="28"/>
    </w:rPr>
  </w:style>
  <w:style w:type="character" w:styleId="ListLabel6">
    <w:name w:val="ListLabel 6"/>
    <w:qFormat/>
    <w:rPr>
      <w:b/>
      <w:sz w:val="28"/>
      <w:szCs w:val="28"/>
    </w:rPr>
  </w:style>
  <w:style w:type="character" w:styleId="ListLabel7">
    <w:name w:val="ListLabel 7"/>
    <w:qFormat/>
    <w:rPr>
      <w:b/>
      <w:sz w:val="28"/>
      <w:szCs w:val="28"/>
    </w:rPr>
  </w:style>
  <w:style w:type="character" w:styleId="ListLabel8">
    <w:name w:val="ListLabel 8"/>
    <w:qFormat/>
    <w:rPr>
      <w:b/>
      <w:sz w:val="28"/>
      <w:szCs w:val="28"/>
    </w:rPr>
  </w:style>
  <w:style w:type="character" w:styleId="ListLabel9">
    <w:name w:val="ListLabel 9"/>
    <w:qFormat/>
    <w:rPr>
      <w:b/>
      <w:sz w:val="28"/>
      <w:szCs w:val="28"/>
    </w:rPr>
  </w:style>
  <w:style w:type="character" w:styleId="ListLabel10">
    <w:name w:val="ListLabel 10"/>
    <w:qFormat/>
    <w:rPr>
      <w:b/>
      <w:sz w:val="28"/>
      <w:szCs w:val="28"/>
    </w:rPr>
  </w:style>
  <w:style w:type="character" w:styleId="ListLabel11">
    <w:name w:val="ListLabel 11"/>
    <w:qFormat/>
    <w:rPr>
      <w:b/>
      <w:sz w:val="28"/>
      <w:szCs w:val="28"/>
    </w:rPr>
  </w:style>
  <w:style w:type="character" w:styleId="ListLabel12">
    <w:name w:val="ListLabel 12"/>
    <w:qFormat/>
    <w:rPr>
      <w:b/>
      <w:sz w:val="28"/>
      <w:szCs w:val="28"/>
    </w:rPr>
  </w:style>
  <w:style w:type="character" w:styleId="24">
    <w:name w:val="Основной текст (2)_"/>
    <w:basedOn w:val="DefaultParagraphFont"/>
    <w:qFormat/>
    <w:rPr>
      <w:rFonts w:ascii="Times New Roman" w:hAnsi="Times New Roman"/>
      <w:b/>
      <w:spacing w:val="0"/>
      <w:sz w:val="21"/>
    </w:rPr>
  </w:style>
  <w:style w:type="character" w:styleId="211pt0pt">
    <w:name w:val="Основной текст (2) + 11 pt,Не полужирный,Интервал 0 pt"/>
    <w:basedOn w:val="24"/>
    <w:qFormat/>
    <w:rPr>
      <w:rFonts w:ascii="Times New Roman" w:hAnsi="Times New Roman"/>
      <w:b w:val="false"/>
      <w:spacing w:val="10"/>
      <w:sz w:val="22"/>
    </w:rPr>
  </w:style>
  <w:style w:type="character" w:styleId="21pt">
    <w:name w:val="Основной текст (2) + Не полужирный,Интервал 1 pt"/>
    <w:basedOn w:val="24"/>
    <w:qFormat/>
    <w:rPr>
      <w:rFonts w:ascii="Times New Roman" w:hAnsi="Times New Roman"/>
      <w:b w:val="false"/>
      <w:spacing w:val="20"/>
      <w:sz w:val="21"/>
    </w:rPr>
  </w:style>
  <w:style w:type="character" w:styleId="211pt2pt">
    <w:name w:val="Основной текст (2) + 11 pt,Не полужирный,Интервал 2 pt"/>
    <w:basedOn w:val="24"/>
    <w:qFormat/>
    <w:rPr>
      <w:rFonts w:ascii="Times New Roman" w:hAnsi="Times New Roman"/>
      <w:b w:val="false"/>
      <w:spacing w:val="40"/>
      <w:sz w:val="22"/>
    </w:rPr>
  </w:style>
  <w:style w:type="character" w:styleId="ListLabel13">
    <w:name w:val="ListLabel 13"/>
    <w:qFormat/>
    <w:rPr>
      <w:b/>
      <w:sz w:val="28"/>
      <w:szCs w:val="28"/>
    </w:rPr>
  </w:style>
  <w:style w:type="character" w:styleId="ListLabel14">
    <w:name w:val="ListLabel 14"/>
    <w:qFormat/>
    <w:rPr>
      <w:b/>
      <w:sz w:val="28"/>
      <w:szCs w:val="28"/>
    </w:rPr>
  </w:style>
  <w:style w:type="character" w:styleId="ListLabel15">
    <w:name w:val="ListLabel 15"/>
    <w:qFormat/>
    <w:rPr>
      <w:b/>
      <w:sz w:val="28"/>
      <w:szCs w:val="28"/>
    </w:rPr>
  </w:style>
  <w:style w:type="character" w:styleId="ListLabel16">
    <w:name w:val="ListLabel 16"/>
    <w:qFormat/>
    <w:rPr>
      <w:b/>
      <w:sz w:val="28"/>
      <w:szCs w:val="28"/>
    </w:rPr>
  </w:style>
  <w:style w:type="character" w:styleId="ListLabel17">
    <w:name w:val="ListLabel 17"/>
    <w:qFormat/>
    <w:rPr>
      <w:b/>
      <w:sz w:val="28"/>
      <w:szCs w:val="28"/>
    </w:rPr>
  </w:style>
  <w:style w:type="character" w:styleId="ListLabel18">
    <w:name w:val="ListLabel 18"/>
    <w:qFormat/>
    <w:rPr>
      <w:b/>
      <w:sz w:val="28"/>
      <w:szCs w:val="28"/>
    </w:rPr>
  </w:style>
  <w:style w:type="paragraph" w:styleId="Style13" w:customStyle="1">
    <w:name w:val="Заголовок"/>
    <w:basedOn w:val="Normal"/>
    <w:next w:val="Style14"/>
    <w:uiPriority w:val="99"/>
    <w:qFormat/>
    <w:rsid w:val="0041515e"/>
    <w:pPr>
      <w:keepNext w:val="true"/>
      <w:spacing w:before="240" w:after="120"/>
    </w:pPr>
    <w:rPr>
      <w:rFonts w:ascii="Arial" w:hAnsi="Arial" w:eastAsia="Tahoma" w:cs="Tahoma"/>
      <w:sz w:val="28"/>
      <w:szCs w:val="28"/>
    </w:rPr>
  </w:style>
  <w:style w:type="paragraph" w:styleId="Style14">
    <w:name w:val="Body Text"/>
    <w:basedOn w:val="Normal"/>
    <w:link w:val="BodyTextChar"/>
    <w:uiPriority w:val="99"/>
    <w:rsid w:val="0041515e"/>
    <w:pPr>
      <w:spacing w:lineRule="auto" w:line="288" w:before="0" w:after="140"/>
      <w:jc w:val="both"/>
    </w:pPr>
    <w:rPr>
      <w:sz w:val="28"/>
    </w:rPr>
  </w:style>
  <w:style w:type="paragraph" w:styleId="Style15">
    <w:name w:val="List"/>
    <w:basedOn w:val="Style14"/>
    <w:uiPriority w:val="99"/>
    <w:rsid w:val="0041515e"/>
    <w:pPr/>
    <w:rPr>
      <w:rFonts w:cs="Tahoma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 w:customStyle="1">
    <w:name w:val="Title"/>
    <w:basedOn w:val="Style13"/>
    <w:uiPriority w:val="99"/>
    <w:qFormat/>
    <w:rsid w:val="0041515e"/>
    <w:pPr>
      <w:suppressLineNumbers/>
      <w:spacing w:before="120" w:after="120"/>
      <w:jc w:val="center"/>
    </w:pPr>
    <w:rPr>
      <w:rFonts w:cs="Lohit Devanagari"/>
      <w:b/>
      <w:bCs/>
      <w:i/>
      <w:iCs/>
      <w:sz w:val="56"/>
      <w:szCs w:val="56"/>
    </w:rPr>
  </w:style>
  <w:style w:type="paragraph" w:styleId="Index1">
    <w:name w:val="index 1"/>
    <w:basedOn w:val="Normal"/>
    <w:next w:val="Normal"/>
    <w:autoRedefine/>
    <w:uiPriority w:val="99"/>
    <w:semiHidden/>
    <w:qFormat/>
    <w:rsid w:val="00271a67"/>
    <w:pPr>
      <w:ind w:left="240" w:hanging="240"/>
    </w:pPr>
    <w:rPr/>
  </w:style>
  <w:style w:type="paragraph" w:styleId="Indexheading">
    <w:name w:val="index heading"/>
    <w:basedOn w:val="Normal"/>
    <w:uiPriority w:val="99"/>
    <w:qFormat/>
    <w:rsid w:val="0041515e"/>
    <w:pPr>
      <w:suppressLineNumbers/>
    </w:pPr>
    <w:rPr>
      <w:rFonts w:cs="Lohit Devanagari"/>
    </w:rPr>
  </w:style>
  <w:style w:type="paragraph" w:styleId="Caption">
    <w:name w:val="caption"/>
    <w:basedOn w:val="Normal"/>
    <w:uiPriority w:val="99"/>
    <w:qFormat/>
    <w:rsid w:val="0041515e"/>
    <w:pPr>
      <w:suppressAutoHyphens w:val="false"/>
      <w:ind w:firstLine="851"/>
      <w:jc w:val="center"/>
    </w:pPr>
    <w:rPr>
      <w:sz w:val="28"/>
      <w:szCs w:val="20"/>
    </w:rPr>
  </w:style>
  <w:style w:type="paragraph" w:styleId="31" w:customStyle="1">
    <w:name w:val="Указатель3"/>
    <w:basedOn w:val="Normal"/>
    <w:uiPriority w:val="99"/>
    <w:qFormat/>
    <w:rsid w:val="0041515e"/>
    <w:pPr>
      <w:suppressLineNumbers/>
    </w:pPr>
    <w:rPr>
      <w:rFonts w:cs="Lohit Devanagari"/>
    </w:rPr>
  </w:style>
  <w:style w:type="paragraph" w:styleId="14" w:customStyle="1">
    <w:name w:val="Название1"/>
    <w:basedOn w:val="Normal"/>
    <w:uiPriority w:val="99"/>
    <w:qFormat/>
    <w:rsid w:val="0041515e"/>
    <w:pPr>
      <w:suppressLineNumbers/>
      <w:spacing w:before="120" w:after="120"/>
    </w:pPr>
    <w:rPr>
      <w:rFonts w:cs="Tahoma"/>
      <w:i/>
      <w:iCs/>
    </w:rPr>
  </w:style>
  <w:style w:type="paragraph" w:styleId="25" w:customStyle="1">
    <w:name w:val="Указатель2"/>
    <w:basedOn w:val="Normal"/>
    <w:uiPriority w:val="99"/>
    <w:qFormat/>
    <w:rsid w:val="0041515e"/>
    <w:pPr>
      <w:suppressLineNumbers/>
    </w:pPr>
    <w:rPr>
      <w:rFonts w:cs="Tahoma"/>
    </w:rPr>
  </w:style>
  <w:style w:type="paragraph" w:styleId="Style19">
    <w:name w:val="Header"/>
    <w:basedOn w:val="Normal"/>
    <w:link w:val="HeaderChar"/>
    <w:uiPriority w:val="99"/>
    <w:rsid w:val="0041515e"/>
    <w:pPr>
      <w:tabs>
        <w:tab w:val="center" w:pos="4677" w:leader="none"/>
        <w:tab w:val="right" w:pos="9355" w:leader="none"/>
      </w:tabs>
    </w:pPr>
    <w:rPr/>
  </w:style>
  <w:style w:type="paragraph" w:styleId="Style20" w:customStyle="1">
    <w:name w:val="Знак"/>
    <w:basedOn w:val="Normal"/>
    <w:uiPriority w:val="99"/>
    <w:qFormat/>
    <w:rsid w:val="0041515e"/>
    <w:pPr>
      <w:spacing w:lineRule="exact" w:line="240" w:before="0" w:after="160"/>
    </w:pPr>
    <w:rPr>
      <w:szCs w:val="20"/>
      <w:lang w:val="en-US"/>
    </w:rPr>
  </w:style>
  <w:style w:type="paragraph" w:styleId="Style21" w:customStyle="1">
    <w:name w:val="Содержимое таблицы"/>
    <w:basedOn w:val="Normal"/>
    <w:uiPriority w:val="99"/>
    <w:qFormat/>
    <w:rsid w:val="0041515e"/>
    <w:pPr>
      <w:suppressLineNumbers/>
    </w:pPr>
    <w:rPr/>
  </w:style>
  <w:style w:type="paragraph" w:styleId="15" w:customStyle="1">
    <w:name w:val="Знак1"/>
    <w:basedOn w:val="Normal"/>
    <w:uiPriority w:val="99"/>
    <w:qFormat/>
    <w:rsid w:val="0041515e"/>
    <w:pPr>
      <w:spacing w:lineRule="exact" w:line="240" w:before="0" w:after="160"/>
    </w:pPr>
    <w:rPr>
      <w:szCs w:val="20"/>
      <w:lang w:val="en-US"/>
    </w:rPr>
  </w:style>
  <w:style w:type="paragraph" w:styleId="NormalWeb">
    <w:name w:val="Normal (Web)"/>
    <w:basedOn w:val="Normal"/>
    <w:uiPriority w:val="99"/>
    <w:qFormat/>
    <w:rsid w:val="0041515e"/>
    <w:pPr>
      <w:spacing w:before="280" w:after="119"/>
    </w:pPr>
    <w:rPr/>
  </w:style>
  <w:style w:type="paragraph" w:styleId="16" w:customStyle="1">
    <w:name w:val="Указатель1"/>
    <w:basedOn w:val="Normal"/>
    <w:uiPriority w:val="99"/>
    <w:qFormat/>
    <w:rsid w:val="0041515e"/>
    <w:pPr>
      <w:suppressLineNumbers/>
    </w:pPr>
    <w:rPr>
      <w:rFonts w:cs="Tahoma"/>
    </w:rPr>
  </w:style>
  <w:style w:type="paragraph" w:styleId="Style22" w:customStyle="1">
    <w:name w:val="Заголовок таблицы"/>
    <w:basedOn w:val="Style21"/>
    <w:uiPriority w:val="99"/>
    <w:qFormat/>
    <w:rsid w:val="0041515e"/>
    <w:pPr>
      <w:jc w:val="center"/>
    </w:pPr>
    <w:rPr>
      <w:b/>
      <w:bCs/>
    </w:rPr>
  </w:style>
  <w:style w:type="paragraph" w:styleId="Style23" w:customStyle="1">
    <w:name w:val="Содержимое врезки"/>
    <w:basedOn w:val="Style14"/>
    <w:uiPriority w:val="99"/>
    <w:qFormat/>
    <w:rsid w:val="0041515e"/>
    <w:pPr/>
    <w:rPr/>
  </w:style>
  <w:style w:type="paragraph" w:styleId="Style24">
    <w:name w:val="Footer"/>
    <w:basedOn w:val="Normal"/>
    <w:link w:val="FooterChar"/>
    <w:uiPriority w:val="99"/>
    <w:rsid w:val="0041515e"/>
    <w:pPr>
      <w:suppressLineNumbers/>
      <w:tabs>
        <w:tab w:val="center" w:pos="4818" w:leader="none"/>
        <w:tab w:val="right" w:pos="9637" w:leader="none"/>
      </w:tabs>
    </w:pPr>
    <w:rPr/>
  </w:style>
  <w:style w:type="paragraph" w:styleId="17" w:customStyle="1">
    <w:name w:val="Знак1 Знак Знак Знак"/>
    <w:basedOn w:val="Normal"/>
    <w:uiPriority w:val="99"/>
    <w:qFormat/>
    <w:rsid w:val="0041515e"/>
    <w:pPr>
      <w:suppressAutoHyphens w:val="false"/>
      <w:spacing w:lineRule="exact" w:line="240" w:before="0" w:after="160"/>
    </w:pPr>
    <w:rPr>
      <w:szCs w:val="20"/>
      <w:lang w:val="en-US"/>
    </w:rPr>
  </w:style>
  <w:style w:type="paragraph" w:styleId="Style25" w:customStyle="1">
    <w:name w:val="Знак Знак Знак"/>
    <w:basedOn w:val="Normal"/>
    <w:uiPriority w:val="99"/>
    <w:qFormat/>
    <w:rsid w:val="0041515e"/>
    <w:pPr>
      <w:suppressAutoHyphens w:val="false"/>
      <w:spacing w:lineRule="exact" w:line="240" w:before="0" w:after="160"/>
    </w:pPr>
    <w:rPr>
      <w:sz w:val="28"/>
      <w:szCs w:val="20"/>
      <w:lang w:val="en-US"/>
    </w:rPr>
  </w:style>
  <w:style w:type="paragraph" w:styleId="211" w:customStyle="1">
    <w:name w:val="Заголовок №21"/>
    <w:basedOn w:val="Normal"/>
    <w:uiPriority w:val="99"/>
    <w:qFormat/>
    <w:rsid w:val="0041515e"/>
    <w:pPr>
      <w:widowControl w:val="false"/>
      <w:shd w:val="clear" w:fill="FFFFFF"/>
      <w:suppressAutoHyphens w:val="false"/>
      <w:spacing w:lineRule="exact" w:line="322" w:before="0" w:after="360"/>
      <w:jc w:val="center"/>
    </w:pPr>
    <w:rPr>
      <w:b/>
      <w:bCs/>
      <w:spacing w:val="7"/>
      <w:sz w:val="20"/>
      <w:szCs w:val="20"/>
      <w:lang w:eastAsia="ru-RU"/>
    </w:rPr>
  </w:style>
  <w:style w:type="paragraph" w:styleId="111" w:customStyle="1">
    <w:name w:val="Заголовок №11"/>
    <w:basedOn w:val="Normal"/>
    <w:uiPriority w:val="99"/>
    <w:qFormat/>
    <w:rsid w:val="0041515e"/>
    <w:pPr>
      <w:widowControl w:val="false"/>
      <w:shd w:val="clear" w:fill="FFFFFF"/>
      <w:suppressAutoHyphens w:val="false"/>
      <w:spacing w:lineRule="atLeast" w:line="240" w:before="60" w:after="60"/>
    </w:pPr>
    <w:rPr>
      <w:spacing w:val="5"/>
      <w:sz w:val="23"/>
      <w:szCs w:val="23"/>
      <w:lang w:eastAsia="ru-RU"/>
    </w:rPr>
  </w:style>
  <w:style w:type="paragraph" w:styleId="Style26">
    <w:name w:val="Body Text Indent"/>
    <w:basedOn w:val="Normal"/>
    <w:link w:val="BodyTextIndentChar"/>
    <w:uiPriority w:val="99"/>
    <w:rsid w:val="0041515e"/>
    <w:pPr>
      <w:suppressAutoHyphens w:val="false"/>
      <w:spacing w:before="0" w:after="120"/>
      <w:ind w:left="283" w:hanging="0"/>
    </w:pPr>
    <w:rPr>
      <w:sz w:val="20"/>
      <w:szCs w:val="20"/>
    </w:rPr>
  </w:style>
  <w:style w:type="paragraph" w:styleId="18" w:customStyle="1">
    <w:name w:val="Знак Знак1 Знак Знак Знак Знак"/>
    <w:basedOn w:val="Normal"/>
    <w:uiPriority w:val="99"/>
    <w:qFormat/>
    <w:rsid w:val="0041515e"/>
    <w:pPr>
      <w:tabs>
        <w:tab w:val="left" w:pos="720" w:leader="none"/>
      </w:tabs>
      <w:suppressAutoHyphens w:val="false"/>
      <w:spacing w:lineRule="exact" w:line="240" w:before="120" w:after="160"/>
      <w:ind w:left="720" w:hanging="360"/>
      <w:jc w:val="both"/>
    </w:pPr>
    <w:rPr>
      <w:rFonts w:ascii="Verdana" w:hAnsi="Verdana" w:cs="Verdana"/>
      <w:sz w:val="20"/>
      <w:szCs w:val="20"/>
      <w:lang w:val="en-US"/>
    </w:rPr>
  </w:style>
  <w:style w:type="paragraph" w:styleId="19" w:customStyle="1">
    <w:name w:val="Колонтитул1"/>
    <w:basedOn w:val="Normal"/>
    <w:uiPriority w:val="99"/>
    <w:qFormat/>
    <w:rsid w:val="0041515e"/>
    <w:pPr>
      <w:widowControl w:val="false"/>
      <w:shd w:val="clear" w:fill="FFFFFF"/>
      <w:suppressAutoHyphens w:val="false"/>
      <w:spacing w:lineRule="atLeast" w:line="240"/>
      <w:jc w:val="right"/>
    </w:pPr>
    <w:rPr>
      <w:sz w:val="21"/>
      <w:szCs w:val="21"/>
      <w:lang w:eastAsia="ru-RU"/>
    </w:rPr>
  </w:style>
  <w:style w:type="paragraph" w:styleId="110" w:customStyle="1">
    <w:name w:val="Знак Знак1"/>
    <w:basedOn w:val="Normal"/>
    <w:uiPriority w:val="99"/>
    <w:qFormat/>
    <w:rsid w:val="0041515e"/>
    <w:pPr>
      <w:tabs>
        <w:tab w:val="left" w:pos="720" w:leader="none"/>
      </w:tabs>
      <w:suppressAutoHyphens w:val="false"/>
      <w:spacing w:lineRule="exact" w:line="240" w:before="120" w:after="160"/>
      <w:ind w:left="720" w:hanging="360"/>
      <w:jc w:val="both"/>
    </w:pPr>
    <w:rPr>
      <w:rFonts w:ascii="Verdana" w:hAnsi="Verdana" w:cs="Verdana"/>
      <w:sz w:val="20"/>
      <w:szCs w:val="20"/>
      <w:lang w:val="en-US"/>
    </w:rPr>
  </w:style>
  <w:style w:type="paragraph" w:styleId="Style27">
    <w:name w:val="Subtitle"/>
    <w:basedOn w:val="Style13"/>
    <w:link w:val="SubtitleChar"/>
    <w:uiPriority w:val="99"/>
    <w:qFormat/>
    <w:rsid w:val="0041515e"/>
    <w:pPr>
      <w:jc w:val="center"/>
    </w:pPr>
    <w:rPr>
      <w:rFonts w:cs="Mangal"/>
      <w:i/>
      <w:iCs/>
    </w:rPr>
  </w:style>
  <w:style w:type="paragraph" w:styleId="3f3f3f3f3f3f3f3f3f1" w:customStyle="1">
    <w:name w:val="З3fа3fг3fо3fл3fо3fв3fо3fк3f 1"/>
    <w:basedOn w:val="Normal"/>
    <w:next w:val="Normal"/>
    <w:uiPriority w:val="99"/>
    <w:qFormat/>
    <w:rsid w:val="0041515e"/>
    <w:pPr>
      <w:suppressAutoHyphens w:val="false"/>
      <w:spacing w:before="108" w:after="108"/>
      <w:jc w:val="center"/>
    </w:pPr>
    <w:rPr>
      <w:rFonts w:ascii="Arial" w:hAnsi="Arial" w:cs="Arial"/>
      <w:b/>
      <w:bCs/>
      <w:color w:val="000080"/>
      <w:sz w:val="26"/>
      <w:szCs w:val="26"/>
    </w:rPr>
  </w:style>
  <w:style w:type="paragraph" w:styleId="ConsPlusDocList" w:customStyle="1">
    <w:name w:val="ConsPlusDocList"/>
    <w:next w:val="Normal"/>
    <w:uiPriority w:val="99"/>
    <w:qFormat/>
    <w:rsid w:val="0041515e"/>
    <w:pPr>
      <w:widowControl w:val="false"/>
      <w:suppressAutoHyphens w:val="true"/>
      <w:bidi w:val="0"/>
      <w:jc w:val="left"/>
    </w:pPr>
    <w:rPr>
      <w:rFonts w:ascii="Arial" w:hAnsi="Arial" w:eastAsia="Times New Roman" w:cs="Arial"/>
      <w:color w:val="00000A"/>
      <w:kern w:val="0"/>
      <w:sz w:val="20"/>
      <w:szCs w:val="20"/>
      <w:lang w:val="ru-RU" w:eastAsia="zh-CN" w:bidi="hi-IN"/>
    </w:rPr>
  </w:style>
  <w:style w:type="paragraph" w:styleId="Default" w:customStyle="1">
    <w:name w:val="Default"/>
    <w:basedOn w:val="Normal"/>
    <w:uiPriority w:val="99"/>
    <w:qFormat/>
    <w:rsid w:val="0041515e"/>
    <w:pPr>
      <w:suppressAutoHyphens w:val="false"/>
    </w:pPr>
    <w:rPr>
      <w:color w:val="000000"/>
      <w:lang w:bidi="hi-IN"/>
    </w:rPr>
  </w:style>
  <w:style w:type="paragraph" w:styleId="ConsPlusNormal" w:customStyle="1">
    <w:name w:val="ConsPlusNormal"/>
    <w:uiPriority w:val="99"/>
    <w:qFormat/>
    <w:rsid w:val="0041515e"/>
    <w:pPr>
      <w:widowControl/>
      <w:suppressAutoHyphens w:val="true"/>
      <w:bidi w:val="0"/>
      <w:jc w:val="left"/>
    </w:pPr>
    <w:rPr>
      <w:rFonts w:ascii="Arial" w:hAnsi="Arial" w:eastAsia="Times New Roman" w:cs="Arial"/>
      <w:color w:val="00000A"/>
      <w:kern w:val="0"/>
      <w:sz w:val="20"/>
      <w:szCs w:val="20"/>
      <w:lang w:val="ru-RU" w:eastAsia="zh-CN" w:bidi="ar-SA"/>
    </w:rPr>
  </w:style>
  <w:style w:type="paragraph" w:styleId="3f3f3f3f3f3f3f3f3f3f3f3f3f3" w:customStyle="1">
    <w:name w:val="О3fс3fн3fо3fв3fн3fо3fй3f т3fе3fк3fс3fт3f"/>
    <w:basedOn w:val="Normal"/>
    <w:uiPriority w:val="99"/>
    <w:qFormat/>
    <w:rsid w:val="0041515e"/>
    <w:pPr>
      <w:suppressAutoHyphens w:val="false"/>
      <w:spacing w:before="0" w:after="120"/>
    </w:pPr>
    <w:rPr>
      <w:sz w:val="28"/>
      <w:szCs w:val="28"/>
    </w:rPr>
  </w:style>
  <w:style w:type="paragraph" w:styleId="3f3f3f3f3f3f3f3f3f3f3f3f3f3f3f3f" w:customStyle="1">
    <w:name w:val="С3fо3fд3fе3fр3fж3fи3fм3fо3fе3f в3fр3fе3fз3fк3fи3f"/>
    <w:basedOn w:val="3f3f3f3f3f3f3f3f3f3f3f3f3f3"/>
    <w:uiPriority w:val="99"/>
    <w:qFormat/>
    <w:rsid w:val="0041515e"/>
    <w:pPr/>
    <w:rPr/>
  </w:style>
  <w:style w:type="paragraph" w:styleId="3f3f3f3f3f3f3f3f3f3f3f3f3f3f3f3f3f1" w:customStyle="1">
    <w:name w:val="С3fо3fд3fе3fр3fж3fи3fм3fо3fе3f т3fа3fб3fл3fи3fц3fы3f"/>
    <w:basedOn w:val="Normal"/>
    <w:uiPriority w:val="99"/>
    <w:qFormat/>
    <w:rsid w:val="0041515e"/>
    <w:pPr>
      <w:suppressLineNumbers/>
      <w:suppressAutoHyphens w:val="false"/>
    </w:pPr>
    <w:rPr>
      <w:sz w:val="28"/>
      <w:szCs w:val="28"/>
    </w:rPr>
  </w:style>
  <w:style w:type="paragraph" w:styleId="3f3f3f3f3f3f3f3f3f3f3f3f3f3f3f3f1" w:customStyle="1">
    <w:name w:val="З3fа3fг3fо3fл3fо3fв3fо3fк3f т3fа3fб3fл3fи3fц3fы3f"/>
    <w:basedOn w:val="3f3f3f3f3f3f3f3f3f3f3f3f3f3f3f3f3f1"/>
    <w:uiPriority w:val="99"/>
    <w:qFormat/>
    <w:rsid w:val="0041515e"/>
    <w:pPr>
      <w:jc w:val="center"/>
    </w:pPr>
    <w:rPr>
      <w:b/>
      <w:bCs/>
    </w:rPr>
  </w:style>
  <w:style w:type="paragraph" w:styleId="3f3f3f3f3f3f3f3f3f3f3" w:customStyle="1">
    <w:name w:val="О3fб3fы3fч3fн3fы3fй3f (в3fе3fб3f)"/>
    <w:basedOn w:val="Normal"/>
    <w:uiPriority w:val="99"/>
    <w:qFormat/>
    <w:rsid w:val="0041515e"/>
    <w:pPr>
      <w:suppressAutoHyphens w:val="false"/>
      <w:spacing w:before="280" w:after="280"/>
    </w:pPr>
    <w:rPr>
      <w:color w:val="000000"/>
    </w:rPr>
  </w:style>
  <w:style w:type="paragraph" w:styleId="Western1" w:customStyle="1">
    <w:name w:val="western1"/>
    <w:basedOn w:val="Normal"/>
    <w:uiPriority w:val="99"/>
    <w:qFormat/>
    <w:rsid w:val="0041515e"/>
    <w:pPr>
      <w:suppressAutoHyphens w:val="false"/>
      <w:spacing w:before="280" w:after="280"/>
    </w:pPr>
    <w:rPr>
      <w:color w:val="000000"/>
      <w:sz w:val="20"/>
      <w:szCs w:val="20"/>
    </w:rPr>
  </w:style>
  <w:style w:type="paragraph" w:styleId="Western" w:customStyle="1">
    <w:name w:val="western"/>
    <w:basedOn w:val="Normal"/>
    <w:uiPriority w:val="99"/>
    <w:qFormat/>
    <w:rsid w:val="0041515e"/>
    <w:pPr>
      <w:suppressAutoHyphens w:val="false"/>
      <w:spacing w:before="280" w:after="280"/>
    </w:pPr>
    <w:rPr>
      <w:color w:val="000000"/>
      <w:sz w:val="26"/>
      <w:szCs w:val="26"/>
    </w:rPr>
  </w:style>
  <w:style w:type="paragraph" w:styleId="ConsNormal" w:customStyle="1">
    <w:name w:val="ConsNormal"/>
    <w:uiPriority w:val="99"/>
    <w:qFormat/>
    <w:rsid w:val="0041515e"/>
    <w:pPr>
      <w:widowControl w:val="false"/>
      <w:suppressAutoHyphens w:val="tru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0"/>
      <w:szCs w:val="20"/>
      <w:lang w:val="ru-RU" w:eastAsia="zh-CN" w:bidi="ar-SA"/>
    </w:rPr>
  </w:style>
  <w:style w:type="paragraph" w:styleId="3f3f3f3f3f3f3f3f3f3f3f3f3f3f3f2" w:customStyle="1">
    <w:name w:val="З3fа3fг3fо3fл3fо3fв3fо3fк3f с3fт3fа3fт3fь3fи3f"/>
    <w:basedOn w:val="Normal"/>
    <w:next w:val="Normal"/>
    <w:uiPriority w:val="99"/>
    <w:qFormat/>
    <w:rsid w:val="0041515e"/>
    <w:pPr>
      <w:suppressAutoHyphens w:val="false"/>
      <w:ind w:left="1612" w:hanging="892"/>
      <w:jc w:val="both"/>
    </w:pPr>
    <w:rPr>
      <w:rFonts w:ascii="Arial" w:hAnsi="Arial" w:cs="Arial"/>
      <w:sz w:val="26"/>
      <w:szCs w:val="26"/>
    </w:rPr>
  </w:style>
  <w:style w:type="paragraph" w:styleId="3f3f3f3f3f3f3f3f3f3f3f3f1" w:customStyle="1">
    <w:name w:val="О3fс3fн3fо3fв3fн3fо3fе3f м3fе3fн3fю3f"/>
    <w:basedOn w:val="Normal"/>
    <w:next w:val="Normal"/>
    <w:uiPriority w:val="99"/>
    <w:qFormat/>
    <w:rsid w:val="0041515e"/>
    <w:pPr>
      <w:suppressAutoHyphens w:val="false"/>
      <w:ind w:firstLine="720"/>
      <w:jc w:val="both"/>
    </w:pPr>
    <w:rPr>
      <w:rFonts w:ascii="Verdana" w:hAnsi="Verdana" w:cs="Verdana"/>
      <w:sz w:val="28"/>
      <w:szCs w:val="28"/>
    </w:rPr>
  </w:style>
  <w:style w:type="paragraph" w:styleId="3f3f3f3f3f3f3f3f3f3f3f3f3f3f3f3f2" w:customStyle="1">
    <w:name w:val="Н3fи3fж3fн3fи3fй3f к3fо3fл3fо3fн3fт3fи3fт3fу3fл3f"/>
    <w:basedOn w:val="Normal"/>
    <w:uiPriority w:val="99"/>
    <w:qFormat/>
    <w:rsid w:val="0041515e"/>
    <w:pPr>
      <w:tabs>
        <w:tab w:val="center" w:pos="4677" w:leader="none"/>
        <w:tab w:val="right" w:pos="9355" w:leader="none"/>
      </w:tabs>
      <w:suppressAutoHyphens w:val="false"/>
    </w:pPr>
    <w:rPr>
      <w:sz w:val="28"/>
      <w:szCs w:val="28"/>
    </w:rPr>
  </w:style>
  <w:style w:type="paragraph" w:styleId="3f3f3f3f3f3f3f3f3f3f3f3f2" w:customStyle="1">
    <w:name w:val="Т3fе3fк3fс3fт3f в3fы3fн3fо3fс3fк3fи3f"/>
    <w:basedOn w:val="Normal"/>
    <w:uiPriority w:val="99"/>
    <w:qFormat/>
    <w:rsid w:val="0041515e"/>
    <w:pPr>
      <w:suppressAutoHyphens w:val="false"/>
    </w:pPr>
    <w:rPr>
      <w:rFonts w:ascii="Tahoma" w:hAnsi="Tahoma" w:cs="Tahoma"/>
      <w:sz w:val="16"/>
      <w:szCs w:val="16"/>
    </w:rPr>
  </w:style>
  <w:style w:type="paragraph" w:styleId="3f3f3f3f3f3f3f3f3f3f3f3f3f3f3f3f3f2" w:customStyle="1">
    <w:name w:val="В3fе3fр3fх3fн3fи3fй3f к3fо3fл3fо3fн3fт3fи3fт3fу3fл3f"/>
    <w:basedOn w:val="Normal"/>
    <w:uiPriority w:val="99"/>
    <w:qFormat/>
    <w:rsid w:val="0041515e"/>
    <w:pPr>
      <w:tabs>
        <w:tab w:val="center" w:pos="4677" w:leader="none"/>
        <w:tab w:val="right" w:pos="9355" w:leader="none"/>
      </w:tabs>
      <w:suppressAutoHyphens w:val="false"/>
    </w:pPr>
    <w:rPr>
      <w:sz w:val="28"/>
      <w:szCs w:val="28"/>
    </w:rPr>
  </w:style>
  <w:style w:type="paragraph" w:styleId="3f3f3f3f3f3f3f3f3f3f3f3f3f3f3f3f3f3f3f3f3f3f3" w:customStyle="1">
    <w:name w:val="О3fс3fн3fо3fв3fн3fо3fй3f т3fе3fк3fс3fт3f с3f о3fт3fс3fт3fу3fп3fо3fм3f 3"/>
    <w:basedOn w:val="Normal"/>
    <w:uiPriority w:val="99"/>
    <w:qFormat/>
    <w:rsid w:val="0041515e"/>
    <w:pPr>
      <w:suppressAutoHyphens w:val="false"/>
      <w:spacing w:before="0" w:after="120"/>
      <w:ind w:left="283" w:hanging="0"/>
    </w:pPr>
    <w:rPr>
      <w:sz w:val="16"/>
      <w:szCs w:val="16"/>
    </w:rPr>
  </w:style>
  <w:style w:type="paragraph" w:styleId="3f3f3f3f3f3f3f3f3f3f3f3f3f31" w:customStyle="1">
    <w:name w:val="О3fс3fн3fо3fв3fн3fо3fй3f т3fе3fк3fс3fт3f 3"/>
    <w:basedOn w:val="Normal"/>
    <w:uiPriority w:val="99"/>
    <w:qFormat/>
    <w:rsid w:val="0041515e"/>
    <w:pPr>
      <w:suppressAutoHyphens w:val="false"/>
      <w:spacing w:before="0" w:after="120"/>
    </w:pPr>
    <w:rPr>
      <w:sz w:val="16"/>
      <w:szCs w:val="16"/>
    </w:rPr>
  </w:style>
  <w:style w:type="paragraph" w:styleId="3f3f3f3f3f3f3f3f3f3f3f3f3f3f3f3f3f3f3f3f3f3f" w:customStyle="1">
    <w:name w:val="О3fс3fн3fо3fв3fн3fо3fй3f т3fе3fк3fс3fт3f с3f о3fт3fс3fт3fу3fп3fо3fм3f"/>
    <w:basedOn w:val="Normal"/>
    <w:uiPriority w:val="99"/>
    <w:qFormat/>
    <w:rsid w:val="0041515e"/>
    <w:pPr>
      <w:suppressAutoHyphens w:val="false"/>
      <w:spacing w:before="0" w:after="120"/>
      <w:ind w:left="283" w:hanging="0"/>
    </w:pPr>
    <w:rPr>
      <w:sz w:val="28"/>
      <w:szCs w:val="28"/>
    </w:rPr>
  </w:style>
  <w:style w:type="paragraph" w:styleId="3f3f3f3f3f3f3f3f3f3f3f3f3f21" w:customStyle="1">
    <w:name w:val="К3fр3fа3fс3fн3fа3fя3f с3fт3fр3fо3fк3fа3f 2"/>
    <w:basedOn w:val="3f3f3f3f3f3f3f3f3f3f3f3f3f3f3f3f3f3f3f3f3f3f"/>
    <w:uiPriority w:val="99"/>
    <w:qFormat/>
    <w:rsid w:val="0041515e"/>
    <w:pPr>
      <w:spacing w:before="0" w:after="0"/>
      <w:ind w:left="283" w:firstLine="210"/>
    </w:pPr>
    <w:rPr>
      <w:sz w:val="24"/>
      <w:szCs w:val="24"/>
    </w:rPr>
  </w:style>
  <w:style w:type="paragraph" w:styleId="3f3f3f3f3f3f3f3f3f" w:customStyle="1">
    <w:name w:val="У3fк3fа3fз3fа3fт3fе3fл3fь3f"/>
    <w:basedOn w:val="Normal"/>
    <w:uiPriority w:val="99"/>
    <w:qFormat/>
    <w:rsid w:val="0041515e"/>
    <w:pPr>
      <w:suppressLineNumbers/>
      <w:suppressAutoHyphens w:val="false"/>
    </w:pPr>
    <w:rPr>
      <w:sz w:val="28"/>
      <w:szCs w:val="28"/>
    </w:rPr>
  </w:style>
  <w:style w:type="paragraph" w:styleId="3f3f3f3f3f3f3f3f" w:customStyle="1">
    <w:name w:val="Н3fа3fз3fв3fа3fн3fи3fе3f"/>
    <w:basedOn w:val="Normal"/>
    <w:uiPriority w:val="99"/>
    <w:qFormat/>
    <w:rsid w:val="0041515e"/>
    <w:pPr>
      <w:suppressLineNumbers/>
      <w:suppressAutoHyphens w:val="false"/>
      <w:spacing w:before="120" w:after="120"/>
    </w:pPr>
    <w:rPr>
      <w:i/>
      <w:iCs/>
    </w:rPr>
  </w:style>
  <w:style w:type="paragraph" w:styleId="3f3f3f3f3f3f" w:customStyle="1">
    <w:name w:val="С3fп3fи3fс3fо3fк3f"/>
    <w:basedOn w:val="3f3f3f3f3f3f3f3f3f3f3f3f3f3"/>
    <w:uiPriority w:val="99"/>
    <w:qFormat/>
    <w:rsid w:val="0041515e"/>
    <w:pPr/>
    <w:rPr/>
  </w:style>
  <w:style w:type="paragraph" w:styleId="3f3f3f3f3f3f3f3f1" w:customStyle="1">
    <w:name w:val="З3fа3fг3fл3fа3fв3fи3fе3f"/>
    <w:basedOn w:val="Normal"/>
    <w:uiPriority w:val="99"/>
    <w:qFormat/>
    <w:rsid w:val="0041515e"/>
    <w:pPr>
      <w:keepNext w:val="true"/>
      <w:suppressAutoHyphens w:val="false"/>
      <w:spacing w:before="240" w:after="120"/>
    </w:pPr>
    <w:rPr>
      <w:rFonts w:ascii="Arial" w:hAnsi="Arial" w:cs="Arial"/>
      <w:sz w:val="28"/>
      <w:szCs w:val="28"/>
    </w:rPr>
  </w:style>
  <w:style w:type="paragraph" w:styleId="3f3f3f3f3f3f3f3f3f3f3f3f3" w:customStyle="1">
    <w:name w:val="П3fо3fд3fз3fа3fг3fо3fл3fо3fв3fо3fк3f"/>
    <w:basedOn w:val="3f3f3f3f3f3f3f3f1"/>
    <w:uiPriority w:val="99"/>
    <w:qFormat/>
    <w:rsid w:val="0041515e"/>
    <w:pPr>
      <w:jc w:val="center"/>
    </w:pPr>
    <w:rPr>
      <w:i/>
      <w:iCs/>
    </w:rPr>
  </w:style>
  <w:style w:type="paragraph" w:styleId="3f3f3f3f3f3f3f3f3f2" w:customStyle="1">
    <w:name w:val="З3fа3fг3fо3fл3fо3fв3fо3fк3f"/>
    <w:basedOn w:val="Normal"/>
    <w:uiPriority w:val="99"/>
    <w:qFormat/>
    <w:rsid w:val="0041515e"/>
    <w:pPr>
      <w:keepNext w:val="true"/>
      <w:suppressAutoHyphens w:val="false"/>
      <w:spacing w:before="240" w:after="120"/>
    </w:pPr>
    <w:rPr>
      <w:rFonts w:ascii="Arial" w:hAnsi="Arial" w:cs="Arial"/>
      <w:sz w:val="28"/>
      <w:szCs w:val="28"/>
    </w:rPr>
  </w:style>
  <w:style w:type="paragraph" w:styleId="3f3f3f3f3f3f3f3f3f3f3f3f3f3f3f3f3" w:customStyle="1">
    <w:name w:val="С3fо3fд3fе3fр3fж3fи3fм3fо3fе3f с3fп3fи3fс3fк3fа3f"/>
    <w:basedOn w:val="Normal"/>
    <w:uiPriority w:val="99"/>
    <w:qFormat/>
    <w:rsid w:val="0041515e"/>
    <w:pPr>
      <w:suppressAutoHyphens w:val="false"/>
      <w:ind w:left="567" w:hanging="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qFormat/>
    <w:rsid w:val="0041515e"/>
    <w:pPr>
      <w:widowControl w:val="false"/>
      <w:suppressAutoHyphens w:val="false"/>
    </w:pPr>
    <w:rPr>
      <w:rFonts w:ascii="Tahoma" w:hAnsi="Tahoma" w:cs="Tahoma"/>
      <w:color w:val="000000"/>
      <w:sz w:val="16"/>
      <w:szCs w:val="16"/>
    </w:rPr>
  </w:style>
  <w:style w:type="paragraph" w:styleId="3f3f3f3f1" w:customStyle="1">
    <w:name w:val="З3fн3fа3fк3f1"/>
    <w:basedOn w:val="Normal"/>
    <w:uiPriority w:val="99"/>
    <w:qFormat/>
    <w:rsid w:val="0041515e"/>
    <w:pPr>
      <w:suppressAutoHyphens w:val="false"/>
      <w:spacing w:lineRule="exact" w:line="240" w:before="120" w:after="160"/>
      <w:jc w:val="both"/>
    </w:pPr>
    <w:rPr>
      <w:rFonts w:ascii="Verdana" w:hAnsi="Verdana" w:cs="Verdana"/>
      <w:color w:val="00000A"/>
      <w:sz w:val="20"/>
      <w:szCs w:val="20"/>
      <w:lang w:val="en-US"/>
    </w:rPr>
  </w:style>
  <w:style w:type="paragraph" w:styleId="3f3f3f3f3f3f3f3f3f3f111" w:customStyle="1">
    <w:name w:val="З3fа3fг3fо3fл3fо3fв3fо3fк3f №3f11"/>
    <w:basedOn w:val="Normal"/>
    <w:uiPriority w:val="99"/>
    <w:qFormat/>
    <w:rsid w:val="0041515e"/>
    <w:pPr>
      <w:widowControl w:val="false"/>
      <w:shd w:val="clear" w:fill="FFFFFF"/>
      <w:suppressAutoHyphens w:val="false"/>
      <w:spacing w:lineRule="atLeast" w:line="240" w:before="60" w:after="60"/>
    </w:pPr>
    <w:rPr>
      <w:color w:val="00000A"/>
      <w:spacing w:val="5"/>
      <w:sz w:val="23"/>
      <w:szCs w:val="23"/>
    </w:rPr>
  </w:style>
  <w:style w:type="paragraph" w:styleId="3f3f3f3f3f3f3f3f3f3f211" w:customStyle="1">
    <w:name w:val="З3fа3fг3fо3fл3fо3fв3fо3fк3f №3f21"/>
    <w:basedOn w:val="Normal"/>
    <w:uiPriority w:val="99"/>
    <w:qFormat/>
    <w:rsid w:val="0041515e"/>
    <w:pPr>
      <w:widowControl w:val="false"/>
      <w:shd w:val="clear" w:fill="FFFFFF"/>
      <w:suppressAutoHyphens w:val="false"/>
      <w:spacing w:lineRule="exact" w:line="322" w:before="0" w:after="360"/>
      <w:jc w:val="center"/>
    </w:pPr>
    <w:rPr>
      <w:b/>
      <w:bCs/>
      <w:color w:val="00000A"/>
      <w:spacing w:val="7"/>
      <w:sz w:val="20"/>
      <w:szCs w:val="20"/>
    </w:rPr>
  </w:style>
  <w:style w:type="paragraph" w:styleId="3f3f3f3f3f3f3f3f3f3f12" w:customStyle="1">
    <w:name w:val="К3fо3fл3fо3fн3fт3fи3fт3fу3fл3f1"/>
    <w:basedOn w:val="Normal"/>
    <w:uiPriority w:val="99"/>
    <w:qFormat/>
    <w:rsid w:val="0041515e"/>
    <w:pPr>
      <w:widowControl w:val="false"/>
      <w:shd w:val="clear" w:fill="FFFFFF"/>
      <w:suppressAutoHyphens w:val="false"/>
      <w:spacing w:lineRule="atLeast" w:line="240"/>
      <w:jc w:val="right"/>
    </w:pPr>
    <w:rPr>
      <w:color w:val="00000A"/>
      <w:sz w:val="21"/>
      <w:szCs w:val="21"/>
    </w:rPr>
  </w:style>
  <w:style w:type="paragraph" w:styleId="NoSpacing">
    <w:name w:val="No Spacing"/>
    <w:uiPriority w:val="99"/>
    <w:qFormat/>
    <w:rsid w:val="0041515e"/>
    <w:pPr>
      <w:widowControl/>
      <w:suppressAutoHyphens w:val="true"/>
      <w:bidi w:val="0"/>
      <w:jc w:val="left"/>
    </w:pPr>
    <w:rPr>
      <w:rFonts w:ascii="Calibri" w:hAnsi="Calibri" w:eastAsia="Tahoma" w:cs="Lohit Devanagari"/>
      <w:color w:val="00000A"/>
      <w:kern w:val="0"/>
      <w:sz w:val="24"/>
      <w:szCs w:val="22"/>
      <w:lang w:val="ru-RU" w:eastAsia="zh-CN" w:bidi="hi-IN"/>
    </w:rPr>
  </w:style>
  <w:style w:type="paragraph" w:styleId="Style28" w:customStyle="1">
    <w:name w:val="Оглавление"/>
    <w:basedOn w:val="Normal"/>
    <w:uiPriority w:val="99"/>
    <w:qFormat/>
    <w:rsid w:val="0041515e"/>
    <w:pPr>
      <w:shd w:val="clear" w:fill="FFFFFF"/>
      <w:spacing w:lineRule="exact" w:line="302"/>
      <w:jc w:val="both"/>
    </w:pPr>
    <w:rPr>
      <w:color w:val="000000"/>
      <w:sz w:val="26"/>
      <w:szCs w:val="26"/>
      <w:lang w:eastAsia="ru-RU"/>
    </w:rPr>
  </w:style>
  <w:style w:type="paragraph" w:styleId="Style29" w:customStyle="1">
    <w:name w:val="Блочная цитата"/>
    <w:basedOn w:val="Normal"/>
    <w:uiPriority w:val="99"/>
    <w:qFormat/>
    <w:rsid w:val="0041515e"/>
    <w:pPr>
      <w:spacing w:before="0" w:after="283"/>
      <w:ind w:left="567" w:right="567" w:hanging="0"/>
    </w:pPr>
    <w:rPr/>
  </w:style>
  <w:style w:type="paragraph" w:styleId="Style30">
    <w:name w:val="Обычный (веб)"/>
    <w:basedOn w:val="Normal"/>
    <w:qFormat/>
    <w:pPr>
      <w:widowControl/>
      <w:shd w:val="clear" w:fill="FFFFFF"/>
      <w:spacing w:lineRule="atLeast" w:line="249" w:before="280" w:after="280"/>
      <w:jc w:val="both"/>
    </w:pPr>
    <w:rPr>
      <w:rFonts w:ascii="Times New Roman" w:hAnsi="Times New Roman" w:cs="Times New Roman"/>
      <w:color w:val="000000"/>
      <w:sz w:val="18"/>
      <w:szCs w:val="18"/>
    </w:rPr>
  </w:style>
  <w:style w:type="paragraph" w:styleId="26">
    <w:name w:val="Основной текст (2)"/>
    <w:basedOn w:val="Normal"/>
    <w:qFormat/>
    <w:pPr>
      <w:widowControl/>
      <w:shd w:fill="FFFFFF"/>
      <w:spacing w:lineRule="exact" w:line="258"/>
      <w:jc w:val="center"/>
      <w:textAlignment w:val="auto"/>
    </w:pPr>
    <w:rPr>
      <w:rFonts w:ascii="Times New Roman" w:hAnsi="Times New Roman"/>
      <w:b/>
      <w:spacing w:val="0"/>
      <w:sz w:val="21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585</TotalTime>
  <Application>LibreOffice/6.0.6.1$Linux_X86_64 LibreOffice_project/00$Build-1</Application>
  <Pages>3</Pages>
  <Words>767</Words>
  <Characters>4631</Characters>
  <CharactersWithSpaces>5404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2017-10-11T14:56:00Z</dcterms:created>
  <dc:creator>АмининаДА</dc:creator>
  <dc:description/>
  <dc:language>ru-RU</dc:language>
  <cp:lastModifiedBy/>
  <cp:lastPrinted>2020-07-15T09:20:52Z</cp:lastPrinted>
  <dcterms:modified xsi:type="dcterms:W3CDTF">2020-12-25T15:56:14Z</dcterms:modified>
  <cp:revision>111</cp:revision>
  <dc:subject/>
  <dc:title>Руководителю Управления</dc:title>
</cp:coreProperties>
</file>